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34" w:rsidRPr="00D54BE0" w:rsidRDefault="00B01699" w:rsidP="00257D3E">
      <w:pPr>
        <w:jc w:val="thaiDistribute"/>
        <w:rPr>
          <w:rFonts w:ascii="Arial" w:hAnsi="Arial" w:cs="Arial"/>
          <w:sz w:val="22"/>
          <w:szCs w:val="22"/>
        </w:rPr>
      </w:pPr>
      <w:r w:rsidRPr="00D54BE0">
        <w:rPr>
          <w:rFonts w:ascii="Arial" w:hAnsi="Arial" w:cs="Arial"/>
          <w:b/>
          <w:noProof/>
          <w:sz w:val="22"/>
          <w:szCs w:val="22"/>
        </w:rPr>
        <w:drawing>
          <wp:inline distT="0" distB="0" distL="0" distR="0" wp14:anchorId="47462A44" wp14:editId="69D06019">
            <wp:extent cx="2857500" cy="1095375"/>
            <wp:effectExtent l="0" t="0" r="0" b="9525"/>
            <wp:docPr id="1" name="Picture 1" descr="Newton-Fund-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Fund-Master-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rsidR="003658D5" w:rsidRPr="00D54BE0" w:rsidRDefault="003658D5" w:rsidP="00257D3E">
      <w:pPr>
        <w:jc w:val="thaiDistribute"/>
        <w:rPr>
          <w:rFonts w:ascii="Arial" w:hAnsi="Arial" w:cs="Arial"/>
          <w:sz w:val="22"/>
          <w:szCs w:val="22"/>
        </w:rPr>
      </w:pPr>
    </w:p>
    <w:p w:rsidR="003658D5" w:rsidRPr="00257D3E" w:rsidRDefault="003658D5" w:rsidP="009825F6">
      <w:pPr>
        <w:spacing w:after="120"/>
        <w:jc w:val="thaiDistribute"/>
        <w:rPr>
          <w:rFonts w:ascii="Arial" w:hAnsi="Arial" w:cs="Arial"/>
          <w:b/>
          <w:bCs/>
          <w:color w:val="0070C0"/>
          <w:sz w:val="28"/>
          <w:szCs w:val="28"/>
        </w:rPr>
      </w:pPr>
      <w:r w:rsidRPr="00257D3E">
        <w:rPr>
          <w:rFonts w:ascii="Arial" w:hAnsi="Arial" w:cs="Arial"/>
          <w:b/>
          <w:bCs/>
          <w:color w:val="0070C0"/>
          <w:sz w:val="28"/>
          <w:szCs w:val="28"/>
        </w:rPr>
        <w:t>INTRODUCTION</w:t>
      </w:r>
    </w:p>
    <w:p w:rsidR="00B01699" w:rsidRPr="00D54BE0" w:rsidRDefault="00B01699" w:rsidP="00257D3E">
      <w:pPr>
        <w:jc w:val="thaiDistribute"/>
        <w:rPr>
          <w:rFonts w:ascii="Arial" w:hAnsi="Arial" w:cs="Arial"/>
          <w:sz w:val="22"/>
          <w:szCs w:val="22"/>
        </w:rPr>
      </w:pPr>
      <w:r w:rsidRPr="00D54BE0">
        <w:rPr>
          <w:rFonts w:ascii="Arial" w:hAnsi="Arial" w:cs="Arial"/>
          <w:sz w:val="22"/>
          <w:szCs w:val="22"/>
        </w:rPr>
        <w:t xml:space="preserve">The Newton Fund is a £375 million fund (£75 million a year for 5 years starting from April 2014).  Through the Newton Fund, the UK will use its strength in research and innovation to </w:t>
      </w:r>
      <w:r w:rsidRPr="00D54BE0">
        <w:rPr>
          <w:rFonts w:ascii="Arial" w:hAnsi="Arial" w:cs="Arial"/>
          <w:b/>
          <w:sz w:val="22"/>
          <w:szCs w:val="22"/>
        </w:rPr>
        <w:t>promote the economic development and social welfare of partner countries</w:t>
      </w:r>
      <w:r w:rsidRPr="00D54BE0">
        <w:rPr>
          <w:rFonts w:ascii="Arial" w:hAnsi="Arial" w:cs="Arial"/>
          <w:sz w:val="22"/>
          <w:szCs w:val="22"/>
        </w:rPr>
        <w:t xml:space="preserve"> The Fund is part of the UK's Official Development Assistance (ODA) and the commitment to spend 0.7% of Gross National Income on development aid.  The primary focus is to develop partner countries research and innovation capacity for long-term sustainable growth. </w:t>
      </w:r>
    </w:p>
    <w:p w:rsidR="00B01699" w:rsidRPr="00D54BE0" w:rsidRDefault="00B01699" w:rsidP="00257D3E">
      <w:pPr>
        <w:jc w:val="thaiDistribute"/>
        <w:rPr>
          <w:rFonts w:ascii="Arial" w:hAnsi="Arial" w:cs="Arial"/>
          <w:sz w:val="22"/>
          <w:szCs w:val="22"/>
        </w:rPr>
      </w:pPr>
    </w:p>
    <w:p w:rsidR="00B01699" w:rsidRPr="00D54BE0" w:rsidRDefault="00B01699" w:rsidP="00257D3E">
      <w:pPr>
        <w:jc w:val="thaiDistribute"/>
        <w:rPr>
          <w:rFonts w:ascii="Arial" w:hAnsi="Arial" w:cs="Arial"/>
          <w:sz w:val="22"/>
          <w:szCs w:val="22"/>
        </w:rPr>
      </w:pPr>
      <w:r w:rsidRPr="00D54BE0">
        <w:rPr>
          <w:rFonts w:ascii="Arial" w:hAnsi="Arial" w:cs="Arial"/>
          <w:sz w:val="22"/>
          <w:szCs w:val="22"/>
        </w:rPr>
        <w:t xml:space="preserve">By working together on bi-lateral and multi-lateral </w:t>
      </w:r>
      <w:proofErr w:type="spellStart"/>
      <w:r w:rsidRPr="00D54BE0">
        <w:rPr>
          <w:rFonts w:ascii="Arial" w:hAnsi="Arial" w:cs="Arial"/>
          <w:sz w:val="22"/>
          <w:szCs w:val="22"/>
        </w:rPr>
        <w:t>programmes</w:t>
      </w:r>
      <w:proofErr w:type="spellEnd"/>
      <w:r w:rsidRPr="00D54BE0">
        <w:rPr>
          <w:rFonts w:ascii="Arial" w:hAnsi="Arial" w:cs="Arial"/>
          <w:sz w:val="22"/>
          <w:szCs w:val="22"/>
        </w:rPr>
        <w:t xml:space="preserve"> with a research and innovation focus, the UK will </w:t>
      </w:r>
      <w:r w:rsidRPr="00D54BE0">
        <w:rPr>
          <w:rFonts w:ascii="Arial" w:hAnsi="Arial" w:cs="Arial"/>
          <w:b/>
          <w:sz w:val="22"/>
          <w:szCs w:val="22"/>
        </w:rPr>
        <w:t>build strong, sustainable, systemic relationships</w:t>
      </w:r>
      <w:r w:rsidRPr="00D54BE0">
        <w:rPr>
          <w:rFonts w:ascii="Arial" w:hAnsi="Arial" w:cs="Arial"/>
          <w:sz w:val="22"/>
          <w:szCs w:val="22"/>
        </w:rPr>
        <w:t xml:space="preserve"> with partner countries.  This will support the </w:t>
      </w:r>
      <w:r w:rsidRPr="00D54BE0">
        <w:rPr>
          <w:rFonts w:ascii="Arial" w:hAnsi="Arial" w:cs="Arial"/>
          <w:b/>
          <w:sz w:val="22"/>
          <w:szCs w:val="22"/>
        </w:rPr>
        <w:t>continued excellence</w:t>
      </w:r>
      <w:r w:rsidRPr="00D54BE0">
        <w:rPr>
          <w:rFonts w:ascii="Arial" w:hAnsi="Arial" w:cs="Arial"/>
          <w:sz w:val="22"/>
          <w:szCs w:val="22"/>
        </w:rPr>
        <w:t xml:space="preserve"> of the UK research base and innovation ecosystem and </w:t>
      </w:r>
      <w:r w:rsidRPr="00D54BE0">
        <w:rPr>
          <w:rFonts w:ascii="Arial" w:hAnsi="Arial" w:cs="Arial"/>
          <w:b/>
          <w:sz w:val="22"/>
          <w:szCs w:val="22"/>
        </w:rPr>
        <w:t>act as a golden key</w:t>
      </w:r>
      <w:r w:rsidRPr="00D54BE0">
        <w:rPr>
          <w:rFonts w:ascii="Arial" w:hAnsi="Arial" w:cs="Arial"/>
          <w:sz w:val="22"/>
          <w:szCs w:val="22"/>
        </w:rPr>
        <w:t xml:space="preserve"> to unlock opportunities for wider collaboration and trade.</w:t>
      </w:r>
    </w:p>
    <w:p w:rsidR="00B01699" w:rsidRPr="00D54BE0" w:rsidRDefault="00B01699" w:rsidP="00257D3E">
      <w:pPr>
        <w:jc w:val="thaiDistribute"/>
        <w:rPr>
          <w:rFonts w:ascii="Arial" w:hAnsi="Arial" w:cs="Arial"/>
          <w:sz w:val="22"/>
          <w:szCs w:val="22"/>
        </w:rPr>
      </w:pPr>
    </w:p>
    <w:p w:rsidR="00B01699" w:rsidRPr="00D54BE0" w:rsidRDefault="00B01699" w:rsidP="00257D3E">
      <w:pPr>
        <w:jc w:val="thaiDistribute"/>
        <w:rPr>
          <w:rFonts w:ascii="Arial" w:hAnsi="Arial" w:cs="Arial"/>
          <w:sz w:val="22"/>
          <w:szCs w:val="22"/>
        </w:rPr>
      </w:pPr>
      <w:r w:rsidRPr="00D54BE0">
        <w:rPr>
          <w:rFonts w:ascii="Arial" w:hAnsi="Arial" w:cs="Arial"/>
          <w:sz w:val="22"/>
          <w:szCs w:val="22"/>
        </w:rPr>
        <w:t xml:space="preserve">We have identified that </w:t>
      </w:r>
      <w:r w:rsidRPr="00D54BE0">
        <w:rPr>
          <w:rFonts w:ascii="Arial" w:hAnsi="Arial" w:cs="Arial"/>
          <w:b/>
          <w:sz w:val="22"/>
          <w:szCs w:val="22"/>
        </w:rPr>
        <w:t>£2 million per year of the UK funding could be available for collaboration with Thailand</w:t>
      </w:r>
      <w:r w:rsidRPr="00D54BE0">
        <w:rPr>
          <w:rFonts w:ascii="Arial" w:hAnsi="Arial" w:cs="Arial"/>
          <w:sz w:val="22"/>
          <w:szCs w:val="22"/>
        </w:rPr>
        <w:t xml:space="preserve">.  The intention is that this funding is matched by Thailand, possibly including through foundations, multi-lateral </w:t>
      </w:r>
      <w:proofErr w:type="spellStart"/>
      <w:r w:rsidRPr="00D54BE0">
        <w:rPr>
          <w:rFonts w:ascii="Arial" w:hAnsi="Arial" w:cs="Arial"/>
          <w:sz w:val="22"/>
          <w:szCs w:val="22"/>
        </w:rPr>
        <w:t>organisations</w:t>
      </w:r>
      <w:proofErr w:type="spellEnd"/>
      <w:r w:rsidRPr="00D54BE0">
        <w:rPr>
          <w:rFonts w:ascii="Arial" w:hAnsi="Arial" w:cs="Arial"/>
          <w:sz w:val="22"/>
          <w:szCs w:val="22"/>
        </w:rPr>
        <w:t xml:space="preserve"> or corporate partners.  This will provide a genuine partnership and we would like the Fund to be called after eminent scientists / statesman / woman from the UK and from Thailand.  The chosen UK scientist for the name of the fund will be Newton.</w:t>
      </w:r>
    </w:p>
    <w:p w:rsidR="00B01699" w:rsidRPr="00D54BE0" w:rsidRDefault="00B01699" w:rsidP="00257D3E">
      <w:pPr>
        <w:jc w:val="thaiDistribute"/>
        <w:rPr>
          <w:rFonts w:ascii="Arial" w:hAnsi="Arial" w:cs="Arial"/>
          <w:sz w:val="22"/>
          <w:szCs w:val="22"/>
        </w:rPr>
      </w:pPr>
    </w:p>
    <w:p w:rsidR="00D54BE0" w:rsidRPr="00D54BE0" w:rsidRDefault="00D54BE0" w:rsidP="00257D3E">
      <w:pPr>
        <w:jc w:val="thaiDistribute"/>
        <w:rPr>
          <w:rFonts w:ascii="Arial" w:hAnsi="Arial" w:cs="Arial"/>
          <w:sz w:val="22"/>
          <w:szCs w:val="22"/>
        </w:rPr>
      </w:pPr>
      <w:r w:rsidRPr="00D54BE0">
        <w:rPr>
          <w:rFonts w:ascii="Arial" w:hAnsi="Arial" w:cs="Arial"/>
          <w:sz w:val="22"/>
          <w:szCs w:val="22"/>
        </w:rPr>
        <w:t>The Fund will cover three broad categories of activity:</w:t>
      </w:r>
    </w:p>
    <w:p w:rsidR="00D54BE0" w:rsidRPr="00D54BE0" w:rsidRDefault="00D54BE0" w:rsidP="00257D3E">
      <w:pPr>
        <w:pStyle w:val="ListParagraph"/>
        <w:numPr>
          <w:ilvl w:val="0"/>
          <w:numId w:val="1"/>
        </w:numPr>
        <w:tabs>
          <w:tab w:val="left" w:pos="360"/>
        </w:tabs>
        <w:spacing w:before="0" w:after="0"/>
        <w:jc w:val="thaiDistribute"/>
        <w:rPr>
          <w:sz w:val="22"/>
          <w:szCs w:val="22"/>
        </w:rPr>
      </w:pPr>
      <w:r w:rsidRPr="00D54BE0">
        <w:rPr>
          <w:b/>
          <w:sz w:val="22"/>
          <w:szCs w:val="22"/>
        </w:rPr>
        <w:t>People</w:t>
      </w:r>
      <w:r w:rsidRPr="00D54BE0">
        <w:rPr>
          <w:sz w:val="22"/>
          <w:szCs w:val="22"/>
        </w:rPr>
        <w:t xml:space="preserve">: capacity building, people exchange and joint centres; </w:t>
      </w:r>
    </w:p>
    <w:p w:rsidR="00D54BE0" w:rsidRPr="00D54BE0" w:rsidRDefault="00D54BE0" w:rsidP="00257D3E">
      <w:pPr>
        <w:pStyle w:val="ListParagraph"/>
        <w:numPr>
          <w:ilvl w:val="0"/>
          <w:numId w:val="1"/>
        </w:numPr>
        <w:tabs>
          <w:tab w:val="left" w:pos="360"/>
        </w:tabs>
        <w:spacing w:before="0" w:after="0"/>
        <w:jc w:val="thaiDistribute"/>
        <w:rPr>
          <w:sz w:val="22"/>
          <w:szCs w:val="22"/>
        </w:rPr>
      </w:pPr>
      <w:r w:rsidRPr="00D54BE0">
        <w:rPr>
          <w:b/>
          <w:sz w:val="22"/>
          <w:szCs w:val="22"/>
        </w:rPr>
        <w:t>Programmes</w:t>
      </w:r>
      <w:r w:rsidRPr="00D54BE0">
        <w:rPr>
          <w:sz w:val="22"/>
          <w:szCs w:val="22"/>
        </w:rPr>
        <w:t>:  research collaborations on development topics; and</w:t>
      </w:r>
    </w:p>
    <w:p w:rsidR="00D54BE0" w:rsidRPr="00D54BE0" w:rsidRDefault="00D54BE0" w:rsidP="00257D3E">
      <w:pPr>
        <w:pStyle w:val="ListParagraph"/>
        <w:numPr>
          <w:ilvl w:val="0"/>
          <w:numId w:val="1"/>
        </w:numPr>
        <w:tabs>
          <w:tab w:val="left" w:pos="360"/>
        </w:tabs>
        <w:spacing w:before="0" w:after="0"/>
        <w:jc w:val="thaiDistribute"/>
        <w:rPr>
          <w:sz w:val="22"/>
          <w:szCs w:val="22"/>
        </w:rPr>
      </w:pPr>
      <w:r w:rsidRPr="00D54BE0">
        <w:rPr>
          <w:b/>
          <w:sz w:val="22"/>
          <w:szCs w:val="22"/>
        </w:rPr>
        <w:t>Translation</w:t>
      </w:r>
      <w:r w:rsidRPr="00D54BE0">
        <w:rPr>
          <w:sz w:val="22"/>
          <w:szCs w:val="22"/>
        </w:rPr>
        <w:t>: innovation partnerships.</w:t>
      </w:r>
    </w:p>
    <w:p w:rsidR="00D54BE0" w:rsidRPr="00D54BE0" w:rsidRDefault="00D54BE0" w:rsidP="00257D3E">
      <w:pPr>
        <w:jc w:val="thaiDistribute"/>
        <w:rPr>
          <w:rFonts w:ascii="Arial" w:hAnsi="Arial" w:cs="Arial"/>
          <w:sz w:val="22"/>
          <w:szCs w:val="22"/>
        </w:rPr>
      </w:pPr>
    </w:p>
    <w:p w:rsidR="007545B4" w:rsidRPr="00A5474F" w:rsidRDefault="007545B4" w:rsidP="007545B4">
      <w:pPr>
        <w:jc w:val="thaiDistribute"/>
        <w:rPr>
          <w:rFonts w:ascii="Arial" w:hAnsi="Arial" w:cs="Arial"/>
          <w:sz w:val="24"/>
          <w:szCs w:val="24"/>
        </w:rPr>
      </w:pPr>
      <w:r w:rsidRPr="00A5474F">
        <w:rPr>
          <w:rFonts w:ascii="Arial" w:hAnsi="Arial" w:cs="Arial"/>
          <w:sz w:val="24"/>
          <w:szCs w:val="24"/>
        </w:rPr>
        <w:t>It will support projects across agreed priority areas. These are likely to include:</w:t>
      </w:r>
    </w:p>
    <w:p w:rsidR="007545B4" w:rsidRPr="00A5474F" w:rsidRDefault="007545B4" w:rsidP="007545B4">
      <w:pPr>
        <w:pStyle w:val="ListParagraph"/>
        <w:numPr>
          <w:ilvl w:val="0"/>
          <w:numId w:val="1"/>
        </w:numPr>
        <w:spacing w:before="0" w:after="0"/>
        <w:ind w:left="567" w:hanging="567"/>
        <w:jc w:val="thaiDistribute"/>
      </w:pPr>
      <w:r w:rsidRPr="00A5474F">
        <w:t>joint research on development topics;</w:t>
      </w:r>
    </w:p>
    <w:p w:rsidR="007545B4" w:rsidRPr="00A5474F" w:rsidRDefault="007545B4" w:rsidP="007545B4">
      <w:pPr>
        <w:pStyle w:val="ListParagraph"/>
        <w:numPr>
          <w:ilvl w:val="0"/>
          <w:numId w:val="1"/>
        </w:numPr>
        <w:spacing w:before="0" w:after="0"/>
        <w:ind w:left="567" w:hanging="567"/>
        <w:jc w:val="thaiDistribute"/>
      </w:pPr>
      <w:r w:rsidRPr="00A5474F">
        <w:t>student and researcher fellowships and mobility schemes;</w:t>
      </w:r>
    </w:p>
    <w:p w:rsidR="007545B4" w:rsidRPr="00A5474F" w:rsidRDefault="007545B4" w:rsidP="007545B4">
      <w:pPr>
        <w:pStyle w:val="ListParagraph"/>
        <w:numPr>
          <w:ilvl w:val="0"/>
          <w:numId w:val="1"/>
        </w:numPr>
        <w:spacing w:before="0" w:after="0"/>
        <w:ind w:left="567" w:hanging="567"/>
        <w:jc w:val="thaiDistribute"/>
      </w:pPr>
      <w:r w:rsidRPr="00A5474F">
        <w:t>challenge funds to develop innovative solutions on topics of interest to developing nations;</w:t>
      </w:r>
    </w:p>
    <w:p w:rsidR="007545B4" w:rsidRPr="00A5474F" w:rsidRDefault="007545B4" w:rsidP="007545B4">
      <w:pPr>
        <w:pStyle w:val="ListParagraph"/>
        <w:numPr>
          <w:ilvl w:val="0"/>
          <w:numId w:val="1"/>
        </w:numPr>
        <w:spacing w:before="0" w:after="0"/>
        <w:ind w:left="567" w:hanging="567"/>
        <w:jc w:val="thaiDistribute"/>
      </w:pPr>
      <w:proofErr w:type="gramStart"/>
      <w:r w:rsidRPr="00A5474F">
        <w:t>science</w:t>
      </w:r>
      <w:proofErr w:type="gramEnd"/>
      <w:r w:rsidRPr="00A5474F">
        <w:t xml:space="preserve"> and innovation capacity building.</w:t>
      </w:r>
    </w:p>
    <w:p w:rsidR="007545B4" w:rsidRDefault="007545B4" w:rsidP="007545B4">
      <w:pPr>
        <w:jc w:val="thaiDistribute"/>
        <w:rPr>
          <w:rFonts w:ascii="Arial" w:hAnsi="Arial" w:cs="Arial"/>
          <w:sz w:val="24"/>
          <w:szCs w:val="24"/>
          <w:lang w:val="en-GB"/>
        </w:rPr>
      </w:pPr>
    </w:p>
    <w:p w:rsidR="00BC0BA2" w:rsidRPr="00D54BE0" w:rsidRDefault="00BC0BA2" w:rsidP="00257D3E">
      <w:pPr>
        <w:jc w:val="thaiDistribute"/>
        <w:rPr>
          <w:rFonts w:ascii="Arial" w:hAnsi="Arial" w:cs="Arial"/>
          <w:sz w:val="22"/>
          <w:szCs w:val="22"/>
        </w:rPr>
      </w:pPr>
    </w:p>
    <w:p w:rsidR="00E2046C" w:rsidRDefault="00D54BE0" w:rsidP="00811CE5">
      <w:pPr>
        <w:spacing w:after="120"/>
        <w:jc w:val="thaiDistribute"/>
        <w:rPr>
          <w:rFonts w:ascii="Arial" w:hAnsi="Arial" w:cs="Arial"/>
          <w:b/>
          <w:bCs/>
          <w:color w:val="0070C0"/>
          <w:sz w:val="28"/>
          <w:szCs w:val="28"/>
        </w:rPr>
      </w:pPr>
      <w:r w:rsidRPr="00257D3E">
        <w:rPr>
          <w:rFonts w:ascii="Arial" w:hAnsi="Arial" w:cs="Arial"/>
          <w:b/>
          <w:bCs/>
          <w:color w:val="0070C0"/>
          <w:sz w:val="28"/>
          <w:szCs w:val="28"/>
        </w:rPr>
        <w:t xml:space="preserve">PEOPLE </w:t>
      </w:r>
      <w:r w:rsidR="00E2046C" w:rsidRPr="00257D3E">
        <w:rPr>
          <w:rFonts w:ascii="Arial" w:hAnsi="Arial" w:cs="Arial"/>
          <w:b/>
          <w:bCs/>
          <w:color w:val="0070C0"/>
          <w:sz w:val="28"/>
          <w:szCs w:val="28"/>
        </w:rPr>
        <w:t>ACTIVIT</w:t>
      </w:r>
      <w:r w:rsidRPr="00257D3E">
        <w:rPr>
          <w:rFonts w:ascii="Arial" w:hAnsi="Arial" w:cs="Arial"/>
          <w:b/>
          <w:bCs/>
          <w:color w:val="0070C0"/>
          <w:sz w:val="28"/>
          <w:szCs w:val="28"/>
        </w:rPr>
        <w:t>IS</w:t>
      </w:r>
    </w:p>
    <w:p w:rsidR="0057498E" w:rsidRPr="00811CE5" w:rsidRDefault="0057498E" w:rsidP="0057498E">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STEM Education Programme</w:t>
      </w:r>
      <w:r w:rsidRPr="00811CE5">
        <w:rPr>
          <w:b/>
          <w:bCs/>
          <w:color w:val="auto"/>
          <w:sz w:val="22"/>
          <w:szCs w:val="22"/>
          <w:lang w:val="en-US"/>
        </w:rPr>
        <w:t>:</w:t>
      </w:r>
      <w:r w:rsidRPr="00811CE5">
        <w:rPr>
          <w:color w:val="auto"/>
          <w:sz w:val="22"/>
          <w:szCs w:val="22"/>
          <w:lang w:val="en-US"/>
        </w:rPr>
        <w:t xml:space="preserve"> </w:t>
      </w:r>
      <w:r w:rsidRPr="00811CE5">
        <w:rPr>
          <w:color w:val="auto"/>
          <w:sz w:val="22"/>
          <w:szCs w:val="22"/>
        </w:rPr>
        <w:t>Support STEM curriculum development</w:t>
      </w:r>
      <w:r w:rsidRPr="00811CE5">
        <w:rPr>
          <w:color w:val="auto"/>
          <w:sz w:val="22"/>
          <w:szCs w:val="22"/>
          <w:lang w:val="en-US"/>
        </w:rPr>
        <w:t xml:space="preserve"> at the schools level</w:t>
      </w:r>
    </w:p>
    <w:p w:rsidR="00811CE5" w:rsidRPr="00811CE5" w:rsidRDefault="00811CE5" w:rsidP="009825F6">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Newton PhD Programme</w:t>
      </w:r>
      <w:r w:rsidRPr="00811CE5">
        <w:rPr>
          <w:color w:val="auto"/>
          <w:sz w:val="22"/>
          <w:szCs w:val="22"/>
          <w:lang w:val="en-US"/>
        </w:rPr>
        <w:t xml:space="preserve"> </w:t>
      </w:r>
      <w:r w:rsidRPr="00811CE5">
        <w:rPr>
          <w:color w:val="auto"/>
          <w:sz w:val="22"/>
          <w:szCs w:val="22"/>
        </w:rPr>
        <w:t>consists of three main elements: PhD partnerships</w:t>
      </w:r>
      <w:r w:rsidRPr="00811CE5">
        <w:rPr>
          <w:color w:val="auto"/>
          <w:sz w:val="22"/>
          <w:szCs w:val="22"/>
          <w:lang w:val="en-US"/>
        </w:rPr>
        <w:t xml:space="preserve">, </w:t>
      </w:r>
      <w:r w:rsidRPr="00811CE5">
        <w:rPr>
          <w:color w:val="auto"/>
          <w:sz w:val="22"/>
          <w:szCs w:val="22"/>
        </w:rPr>
        <w:t>PhD scholarships and PhD placements</w:t>
      </w:r>
    </w:p>
    <w:p w:rsidR="00811CE5" w:rsidRPr="00811CE5" w:rsidRDefault="00954FFE" w:rsidP="009825F6">
      <w:pPr>
        <w:pStyle w:val="ListParagraph"/>
        <w:numPr>
          <w:ilvl w:val="0"/>
          <w:numId w:val="4"/>
        </w:numPr>
        <w:tabs>
          <w:tab w:val="left" w:pos="360"/>
        </w:tabs>
        <w:spacing w:before="0" w:after="0"/>
        <w:ind w:left="360" w:hanging="360"/>
        <w:jc w:val="thaiDistribute"/>
        <w:rPr>
          <w:b/>
          <w:bCs/>
          <w:color w:val="auto"/>
          <w:sz w:val="22"/>
          <w:szCs w:val="22"/>
          <w:lang w:val="en-US"/>
        </w:rPr>
      </w:pPr>
      <w:r w:rsidRPr="00811CE5">
        <w:rPr>
          <w:b/>
          <w:bCs/>
          <w:color w:val="auto"/>
          <w:sz w:val="22"/>
          <w:szCs w:val="22"/>
        </w:rPr>
        <w:t>Newton Researcher Mobility Scheme</w:t>
      </w:r>
      <w:r w:rsidR="00811CE5">
        <w:rPr>
          <w:b/>
          <w:bCs/>
          <w:color w:val="auto"/>
          <w:sz w:val="22"/>
          <w:szCs w:val="22"/>
        </w:rPr>
        <w:t>:</w:t>
      </w:r>
    </w:p>
    <w:p w:rsidR="00954FFE" w:rsidRPr="00811CE5" w:rsidRDefault="00954FFE" w:rsidP="009825F6">
      <w:pPr>
        <w:pStyle w:val="ListParagraph"/>
        <w:numPr>
          <w:ilvl w:val="0"/>
          <w:numId w:val="8"/>
        </w:numPr>
        <w:tabs>
          <w:tab w:val="left" w:pos="360"/>
        </w:tabs>
        <w:spacing w:before="0" w:after="0"/>
        <w:jc w:val="thaiDistribute"/>
        <w:rPr>
          <w:color w:val="auto"/>
          <w:sz w:val="22"/>
          <w:szCs w:val="22"/>
          <w:lang w:val="en-US"/>
        </w:rPr>
      </w:pPr>
      <w:r w:rsidRPr="00811CE5">
        <w:rPr>
          <w:color w:val="auto"/>
          <w:sz w:val="22"/>
          <w:szCs w:val="22"/>
        </w:rPr>
        <w:t>International Collaboration programme: Support for researchers – early career and established – to undertake research collaboration placements in UK</w:t>
      </w:r>
    </w:p>
    <w:p w:rsidR="00811CE5" w:rsidRPr="00811CE5" w:rsidRDefault="00811CE5" w:rsidP="009825F6">
      <w:pPr>
        <w:pStyle w:val="ListParagraph"/>
        <w:numPr>
          <w:ilvl w:val="0"/>
          <w:numId w:val="8"/>
        </w:numPr>
        <w:tabs>
          <w:tab w:val="left" w:pos="360"/>
        </w:tabs>
        <w:spacing w:before="0" w:after="0"/>
        <w:jc w:val="thaiDistribute"/>
        <w:rPr>
          <w:color w:val="auto"/>
          <w:sz w:val="22"/>
          <w:szCs w:val="22"/>
          <w:lang w:val="en-US"/>
        </w:rPr>
      </w:pPr>
      <w:r w:rsidRPr="00811CE5">
        <w:rPr>
          <w:color w:val="auto"/>
          <w:sz w:val="22"/>
          <w:szCs w:val="22"/>
        </w:rPr>
        <w:t>Researcher Links Programme</w:t>
      </w:r>
      <w:r w:rsidRPr="00811CE5">
        <w:rPr>
          <w:b/>
          <w:bCs/>
          <w:color w:val="auto"/>
          <w:sz w:val="22"/>
          <w:szCs w:val="22"/>
        </w:rPr>
        <w:t xml:space="preserve">: </w:t>
      </w:r>
      <w:r w:rsidRPr="00811CE5">
        <w:rPr>
          <w:color w:val="auto"/>
          <w:sz w:val="22"/>
          <w:szCs w:val="22"/>
        </w:rPr>
        <w:t>workshops and travel grants for early career researchers</w:t>
      </w:r>
    </w:p>
    <w:p w:rsidR="00954FFE" w:rsidRPr="00811CE5" w:rsidRDefault="00811CE5" w:rsidP="009825F6">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Newton Advanced Fellowships</w:t>
      </w:r>
      <w:r w:rsidRPr="00811CE5">
        <w:rPr>
          <w:b/>
          <w:bCs/>
          <w:color w:val="auto"/>
          <w:sz w:val="22"/>
          <w:szCs w:val="22"/>
          <w:lang w:val="en-US"/>
        </w:rPr>
        <w:t>:</w:t>
      </w:r>
      <w:r w:rsidRPr="00811CE5">
        <w:rPr>
          <w:color w:val="auto"/>
          <w:sz w:val="22"/>
          <w:szCs w:val="22"/>
          <w:lang w:val="en-US"/>
        </w:rPr>
        <w:t xml:space="preserve"> </w:t>
      </w:r>
      <w:r w:rsidRPr="00811CE5">
        <w:rPr>
          <w:color w:val="auto"/>
          <w:sz w:val="22"/>
          <w:szCs w:val="22"/>
        </w:rPr>
        <w:t>Early to mid-career fellowships for group leaders to establish their links with the best research groups in the UK</w:t>
      </w:r>
    </w:p>
    <w:p w:rsidR="00954FFE" w:rsidRPr="0057498E" w:rsidRDefault="00811CE5" w:rsidP="009825F6">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Newton International Fellowships</w:t>
      </w:r>
      <w:r w:rsidRPr="00811CE5">
        <w:rPr>
          <w:b/>
          <w:bCs/>
          <w:color w:val="auto"/>
          <w:sz w:val="22"/>
          <w:szCs w:val="22"/>
          <w:lang w:val="en-US"/>
        </w:rPr>
        <w:t>:</w:t>
      </w:r>
      <w:r w:rsidRPr="00811CE5">
        <w:rPr>
          <w:color w:val="auto"/>
          <w:sz w:val="22"/>
          <w:szCs w:val="22"/>
          <w:lang w:val="en-US"/>
        </w:rPr>
        <w:t xml:space="preserve"> </w:t>
      </w:r>
      <w:r w:rsidRPr="00811CE5">
        <w:rPr>
          <w:color w:val="auto"/>
          <w:sz w:val="22"/>
          <w:szCs w:val="22"/>
        </w:rPr>
        <w:t>Two year fellowships in the UK for early career researchers</w:t>
      </w:r>
    </w:p>
    <w:p w:rsidR="0057498E" w:rsidRDefault="0057498E" w:rsidP="0057498E">
      <w:pPr>
        <w:tabs>
          <w:tab w:val="left" w:pos="360"/>
        </w:tabs>
        <w:jc w:val="thaiDistribute"/>
        <w:rPr>
          <w:rFonts w:ascii="Arial" w:hAnsi="Arial" w:cs="Arial"/>
          <w:sz w:val="22"/>
          <w:szCs w:val="22"/>
        </w:rPr>
      </w:pPr>
    </w:p>
    <w:p w:rsidR="0057498E" w:rsidRDefault="0057498E" w:rsidP="0057498E">
      <w:pPr>
        <w:tabs>
          <w:tab w:val="left" w:pos="360"/>
        </w:tabs>
        <w:jc w:val="thaiDistribute"/>
        <w:rPr>
          <w:rFonts w:ascii="Arial" w:hAnsi="Arial" w:cs="Arial"/>
          <w:sz w:val="22"/>
          <w:szCs w:val="22"/>
        </w:rPr>
      </w:pPr>
    </w:p>
    <w:p w:rsidR="0057498E" w:rsidRPr="0057498E" w:rsidRDefault="00FD74D7" w:rsidP="0057498E">
      <w:pPr>
        <w:tabs>
          <w:tab w:val="left" w:pos="360"/>
        </w:tabs>
        <w:jc w:val="thaiDistribute"/>
        <w:rPr>
          <w:rFonts w:ascii="Arial" w:hAnsi="Arial" w:cs="Arial"/>
          <w:sz w:val="22"/>
          <w:szCs w:val="22"/>
        </w:rPr>
      </w:pPr>
      <w:r>
        <w:rPr>
          <w:noProof/>
        </w:rPr>
        <w:lastRenderedPageBreak/>
        <w:drawing>
          <wp:anchor distT="0" distB="0" distL="114300" distR="114300" simplePos="0" relativeHeight="251659264" behindDoc="1" locked="0" layoutInCell="1" allowOverlap="1" wp14:anchorId="473BEAAC" wp14:editId="60A6B069">
            <wp:simplePos x="0" y="0"/>
            <wp:positionH relativeFrom="column">
              <wp:posOffset>4933950</wp:posOffset>
            </wp:positionH>
            <wp:positionV relativeFrom="paragraph">
              <wp:posOffset>-515620</wp:posOffset>
            </wp:positionV>
            <wp:extent cx="1219200" cy="4857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pic:nvPicPr>
                  <pic:blipFill>
                    <a:blip r:embed="rId7">
                      <a:extLst/>
                    </a:blip>
                    <a:srcRect l="4039"/>
                    <a:stretch>
                      <a:fillRect/>
                    </a:stretch>
                  </pic:blipFill>
                  <pic:spPr>
                    <a:xfrm>
                      <a:off x="0" y="0"/>
                      <a:ext cx="1219200" cy="485775"/>
                    </a:xfrm>
                    <a:prstGeom prst="rect">
                      <a:avLst/>
                    </a:prstGeom>
                    <a:ln w="12700" cap="flat">
                      <a:noFill/>
                      <a:miter lim="400000"/>
                    </a:ln>
                    <a:effectLst/>
                  </pic:spPr>
                </pic:pic>
              </a:graphicData>
            </a:graphic>
          </wp:anchor>
        </w:drawing>
      </w:r>
    </w:p>
    <w:p w:rsidR="00811CE5" w:rsidRPr="00811CE5" w:rsidRDefault="00811CE5" w:rsidP="009825F6">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Innovation Leadership Programme</w:t>
      </w:r>
      <w:r w:rsidRPr="00811CE5">
        <w:rPr>
          <w:b/>
          <w:bCs/>
          <w:color w:val="auto"/>
          <w:sz w:val="22"/>
          <w:szCs w:val="22"/>
          <w:lang w:val="en-US"/>
        </w:rPr>
        <w:t>:</w:t>
      </w:r>
      <w:r w:rsidRPr="00811CE5">
        <w:rPr>
          <w:color w:val="auto"/>
          <w:sz w:val="22"/>
          <w:szCs w:val="22"/>
          <w:lang w:val="en-US"/>
        </w:rPr>
        <w:t xml:space="preserve"> </w:t>
      </w:r>
      <w:r w:rsidRPr="00811CE5">
        <w:rPr>
          <w:color w:val="auto"/>
          <w:sz w:val="22"/>
          <w:szCs w:val="22"/>
        </w:rPr>
        <w:t>A framework for innovation cooperation on challenge themes, built around two innovation capacity building programmes - Leaders in Innovation Fellowships and Higher Education Partnerships – that addresses both researchers and institutions respectively</w:t>
      </w:r>
    </w:p>
    <w:p w:rsidR="00811CE5" w:rsidRPr="00811CE5" w:rsidRDefault="00811CE5" w:rsidP="009825F6">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Professional Development and Engagement Programme</w:t>
      </w:r>
      <w:r w:rsidRPr="00811CE5">
        <w:rPr>
          <w:b/>
          <w:bCs/>
          <w:color w:val="auto"/>
          <w:sz w:val="22"/>
          <w:szCs w:val="22"/>
          <w:lang w:val="en-US"/>
        </w:rPr>
        <w:t>:</w:t>
      </w:r>
      <w:r w:rsidRPr="00811CE5">
        <w:rPr>
          <w:color w:val="auto"/>
          <w:sz w:val="22"/>
          <w:szCs w:val="22"/>
          <w:lang w:val="en-US"/>
        </w:rPr>
        <w:t xml:space="preserve"> </w:t>
      </w:r>
      <w:r w:rsidRPr="00811CE5">
        <w:rPr>
          <w:color w:val="auto"/>
          <w:sz w:val="22"/>
          <w:szCs w:val="22"/>
        </w:rPr>
        <w:t>Supports a high quality research environment that is responsive to development needs and delivers research outputs that benefit the economy and society.  Programme focuses on scientific professional development, leadership in research governance and management and community engagement</w:t>
      </w:r>
    </w:p>
    <w:p w:rsidR="00811CE5" w:rsidRPr="00811CE5" w:rsidRDefault="00811CE5" w:rsidP="009825F6">
      <w:pPr>
        <w:pStyle w:val="ListParagraph"/>
        <w:numPr>
          <w:ilvl w:val="0"/>
          <w:numId w:val="4"/>
        </w:numPr>
        <w:tabs>
          <w:tab w:val="left" w:pos="360"/>
        </w:tabs>
        <w:spacing w:before="0" w:after="0"/>
        <w:ind w:left="360" w:hanging="360"/>
        <w:jc w:val="thaiDistribute"/>
        <w:rPr>
          <w:color w:val="auto"/>
          <w:sz w:val="22"/>
          <w:szCs w:val="22"/>
          <w:lang w:val="en-US"/>
        </w:rPr>
      </w:pPr>
      <w:r w:rsidRPr="00811CE5">
        <w:rPr>
          <w:b/>
          <w:bCs/>
          <w:color w:val="auto"/>
          <w:sz w:val="22"/>
          <w:szCs w:val="22"/>
        </w:rPr>
        <w:t>Technical Training and Employability Programme:</w:t>
      </w:r>
      <w:r w:rsidRPr="00811CE5">
        <w:rPr>
          <w:color w:val="auto"/>
          <w:sz w:val="22"/>
          <w:szCs w:val="22"/>
        </w:rPr>
        <w:t xml:space="preserve"> </w:t>
      </w:r>
      <w:r>
        <w:rPr>
          <w:color w:val="auto"/>
          <w:sz w:val="22"/>
          <w:szCs w:val="22"/>
        </w:rPr>
        <w:t>B</w:t>
      </w:r>
      <w:r w:rsidRPr="00811CE5">
        <w:rPr>
          <w:color w:val="auto"/>
          <w:sz w:val="22"/>
          <w:szCs w:val="22"/>
        </w:rPr>
        <w:t>uilding the science and innovation workforce outside academia</w:t>
      </w:r>
    </w:p>
    <w:p w:rsidR="00D54BE0" w:rsidRDefault="00D54BE0" w:rsidP="009825F6">
      <w:pPr>
        <w:pStyle w:val="ListParagraph"/>
        <w:tabs>
          <w:tab w:val="left" w:pos="360"/>
        </w:tabs>
        <w:spacing w:before="0" w:after="0"/>
        <w:jc w:val="thaiDistribute"/>
        <w:rPr>
          <w:sz w:val="22"/>
          <w:szCs w:val="22"/>
          <w:lang w:bidi="th-TH"/>
        </w:rPr>
      </w:pPr>
    </w:p>
    <w:p w:rsidR="009825F6" w:rsidRPr="00D54BE0" w:rsidRDefault="009825F6" w:rsidP="009825F6">
      <w:pPr>
        <w:pStyle w:val="ListParagraph"/>
        <w:tabs>
          <w:tab w:val="left" w:pos="360"/>
        </w:tabs>
        <w:spacing w:before="0" w:after="0"/>
        <w:jc w:val="thaiDistribute"/>
        <w:rPr>
          <w:sz w:val="22"/>
          <w:szCs w:val="22"/>
          <w:lang w:bidi="th-TH"/>
        </w:rPr>
      </w:pPr>
    </w:p>
    <w:p w:rsidR="00D54BE0" w:rsidRPr="00257D3E" w:rsidRDefault="00D54BE0" w:rsidP="009825F6">
      <w:pPr>
        <w:spacing w:after="120"/>
        <w:jc w:val="thaiDistribute"/>
        <w:rPr>
          <w:rFonts w:ascii="Arial" w:hAnsi="Arial" w:cs="Arial"/>
          <w:b/>
          <w:bCs/>
          <w:color w:val="0070C0"/>
          <w:sz w:val="28"/>
          <w:szCs w:val="28"/>
        </w:rPr>
      </w:pPr>
      <w:r w:rsidRPr="00257D3E">
        <w:rPr>
          <w:rFonts w:ascii="Arial" w:hAnsi="Arial" w:cs="Arial"/>
          <w:b/>
          <w:bCs/>
          <w:color w:val="0070C0"/>
          <w:sz w:val="28"/>
          <w:szCs w:val="28"/>
        </w:rPr>
        <w:t>RESEARCH ACTIVITIS</w:t>
      </w:r>
    </w:p>
    <w:p w:rsidR="0052611B" w:rsidRPr="0052611B" w:rsidRDefault="0052611B" w:rsidP="0052611B">
      <w:pPr>
        <w:pStyle w:val="ListParagraph"/>
        <w:tabs>
          <w:tab w:val="left" w:pos="360"/>
        </w:tabs>
        <w:spacing w:before="0" w:after="0"/>
        <w:jc w:val="thaiDistribute"/>
        <w:rPr>
          <w:b/>
          <w:bCs/>
          <w:color w:val="auto"/>
          <w:sz w:val="22"/>
          <w:szCs w:val="22"/>
        </w:rPr>
      </w:pPr>
      <w:r w:rsidRPr="0052611B">
        <w:rPr>
          <w:b/>
          <w:bCs/>
          <w:color w:val="auto"/>
          <w:sz w:val="22"/>
          <w:szCs w:val="22"/>
        </w:rPr>
        <w:t xml:space="preserve">Collaborative Research Fund, Joint Centres &amp; Innovation Infrastructure Programme: </w:t>
      </w:r>
      <w:r w:rsidR="00D87C58">
        <w:rPr>
          <w:rFonts w:cstheme="minorBidi" w:hint="cs"/>
          <w:b/>
          <w:bCs/>
          <w:color w:val="auto"/>
          <w:sz w:val="22"/>
          <w:szCs w:val="28"/>
          <w:cs/>
          <w:lang w:bidi="th-TH"/>
        </w:rPr>
        <w:br/>
      </w:r>
      <w:r w:rsidRPr="0052611B">
        <w:rPr>
          <w:color w:val="auto"/>
          <w:sz w:val="22"/>
          <w:szCs w:val="22"/>
        </w:rPr>
        <w:t>Fund joint research projects and establish joint centres</w:t>
      </w:r>
    </w:p>
    <w:p w:rsidR="009825F6" w:rsidRPr="00D54BE0" w:rsidRDefault="009825F6" w:rsidP="00257D3E">
      <w:pPr>
        <w:pStyle w:val="ListParagraph"/>
        <w:tabs>
          <w:tab w:val="left" w:pos="360"/>
        </w:tabs>
        <w:spacing w:before="0" w:after="0"/>
        <w:jc w:val="thaiDistribute"/>
        <w:rPr>
          <w:sz w:val="22"/>
          <w:szCs w:val="22"/>
          <w:lang w:bidi="th-TH"/>
        </w:rPr>
      </w:pPr>
    </w:p>
    <w:p w:rsidR="00D54BE0" w:rsidRPr="00257D3E" w:rsidRDefault="00D54BE0" w:rsidP="009825F6">
      <w:pPr>
        <w:spacing w:after="120"/>
        <w:jc w:val="thaiDistribute"/>
        <w:rPr>
          <w:rFonts w:ascii="Arial" w:hAnsi="Arial" w:cs="Arial"/>
          <w:b/>
          <w:bCs/>
          <w:color w:val="0070C0"/>
          <w:sz w:val="28"/>
          <w:szCs w:val="28"/>
        </w:rPr>
      </w:pPr>
      <w:r w:rsidRPr="00257D3E">
        <w:rPr>
          <w:rFonts w:ascii="Arial" w:hAnsi="Arial" w:cs="Arial"/>
          <w:b/>
          <w:bCs/>
          <w:color w:val="0070C0"/>
          <w:sz w:val="28"/>
          <w:szCs w:val="28"/>
        </w:rPr>
        <w:t>TRANSLATION ACTIVITIS</w:t>
      </w:r>
    </w:p>
    <w:p w:rsidR="0052611B" w:rsidRPr="0052611B" w:rsidRDefault="0052611B" w:rsidP="0052611B">
      <w:pPr>
        <w:pStyle w:val="ListParagraph"/>
        <w:numPr>
          <w:ilvl w:val="0"/>
          <w:numId w:val="5"/>
        </w:numPr>
        <w:tabs>
          <w:tab w:val="left" w:pos="360"/>
        </w:tabs>
        <w:spacing w:before="0" w:after="0"/>
        <w:ind w:left="360" w:hanging="360"/>
        <w:jc w:val="thaiDistribute"/>
        <w:rPr>
          <w:color w:val="auto"/>
          <w:sz w:val="22"/>
          <w:szCs w:val="22"/>
          <w:lang w:val="en-US"/>
        </w:rPr>
      </w:pPr>
      <w:r w:rsidRPr="0052611B">
        <w:rPr>
          <w:b/>
          <w:bCs/>
          <w:color w:val="auto"/>
          <w:sz w:val="22"/>
          <w:szCs w:val="22"/>
        </w:rPr>
        <w:t>Newton Institutional Links</w:t>
      </w:r>
      <w:r w:rsidRPr="0052611B">
        <w:rPr>
          <w:b/>
          <w:bCs/>
          <w:color w:val="auto"/>
          <w:sz w:val="22"/>
          <w:szCs w:val="22"/>
          <w:lang w:val="en-US"/>
        </w:rPr>
        <w:t>:</w:t>
      </w:r>
      <w:r w:rsidRPr="0052611B">
        <w:rPr>
          <w:color w:val="auto"/>
          <w:sz w:val="22"/>
          <w:szCs w:val="22"/>
          <w:lang w:val="en-US"/>
        </w:rPr>
        <w:t xml:space="preserve"> </w:t>
      </w:r>
      <w:r w:rsidRPr="0052611B">
        <w:rPr>
          <w:color w:val="auto"/>
          <w:sz w:val="22"/>
          <w:szCs w:val="22"/>
        </w:rPr>
        <w:t>Support UK-partner country partnerships around research and innovation</w:t>
      </w:r>
    </w:p>
    <w:p w:rsidR="0052611B" w:rsidRPr="0052611B" w:rsidRDefault="0052611B" w:rsidP="0052611B">
      <w:pPr>
        <w:pStyle w:val="ListParagraph"/>
        <w:numPr>
          <w:ilvl w:val="0"/>
          <w:numId w:val="5"/>
        </w:numPr>
        <w:tabs>
          <w:tab w:val="left" w:pos="360"/>
        </w:tabs>
        <w:spacing w:before="0" w:after="0"/>
        <w:ind w:left="360" w:hanging="360"/>
        <w:jc w:val="thaiDistribute"/>
        <w:rPr>
          <w:color w:val="auto"/>
          <w:sz w:val="22"/>
          <w:szCs w:val="22"/>
          <w:lang w:val="en-US"/>
        </w:rPr>
      </w:pPr>
      <w:r w:rsidRPr="0052611B">
        <w:rPr>
          <w:b/>
          <w:bCs/>
          <w:color w:val="auto"/>
          <w:sz w:val="22"/>
          <w:szCs w:val="22"/>
        </w:rPr>
        <w:t>Research &amp; Innovation Bridges:</w:t>
      </w:r>
      <w:r w:rsidRPr="0052611B">
        <w:rPr>
          <w:color w:val="auto"/>
          <w:sz w:val="22"/>
          <w:szCs w:val="22"/>
        </w:rPr>
        <w:t xml:space="preserve"> Support a range of activities to build joint collaboration in the translation of research.  This could fund initial scoping seminar and workshops to joint academic centres to large scale research and innovation projects.</w:t>
      </w:r>
    </w:p>
    <w:p w:rsidR="0052611B" w:rsidRPr="0052611B" w:rsidRDefault="0052611B" w:rsidP="0052611B">
      <w:pPr>
        <w:pStyle w:val="ListParagraph"/>
        <w:numPr>
          <w:ilvl w:val="0"/>
          <w:numId w:val="5"/>
        </w:numPr>
        <w:tabs>
          <w:tab w:val="left" w:pos="360"/>
        </w:tabs>
        <w:spacing w:before="0" w:after="0"/>
        <w:ind w:left="360" w:hanging="360"/>
        <w:jc w:val="thaiDistribute"/>
        <w:rPr>
          <w:color w:val="auto"/>
          <w:sz w:val="22"/>
          <w:szCs w:val="22"/>
          <w:lang w:val="en-US"/>
        </w:rPr>
      </w:pPr>
      <w:r w:rsidRPr="0052611B">
        <w:rPr>
          <w:b/>
          <w:bCs/>
          <w:color w:val="auto"/>
          <w:sz w:val="22"/>
          <w:szCs w:val="22"/>
        </w:rPr>
        <w:t>Global Innovation Capacity Building</w:t>
      </w:r>
      <w:r w:rsidRPr="0052611B">
        <w:rPr>
          <w:color w:val="auto"/>
          <w:sz w:val="22"/>
          <w:szCs w:val="22"/>
        </w:rPr>
        <w:t xml:space="preserve"> – Government and Innovation Agencies: Supports talent development in government and innovation agencies that lead on innovation policy and programme development in-country</w:t>
      </w:r>
    </w:p>
    <w:p w:rsidR="0052611B" w:rsidRDefault="0052611B" w:rsidP="0052611B">
      <w:pPr>
        <w:pStyle w:val="ListParagraph"/>
        <w:numPr>
          <w:ilvl w:val="0"/>
          <w:numId w:val="5"/>
        </w:numPr>
        <w:tabs>
          <w:tab w:val="left" w:pos="360"/>
        </w:tabs>
        <w:spacing w:before="0" w:after="0"/>
        <w:ind w:left="360" w:hanging="360"/>
        <w:jc w:val="thaiDistribute"/>
        <w:rPr>
          <w:color w:val="auto"/>
          <w:sz w:val="22"/>
          <w:szCs w:val="22"/>
          <w:lang w:val="en-US"/>
        </w:rPr>
      </w:pPr>
      <w:r w:rsidRPr="0052611B">
        <w:rPr>
          <w:b/>
          <w:bCs/>
          <w:color w:val="auto"/>
          <w:sz w:val="22"/>
          <w:szCs w:val="22"/>
        </w:rPr>
        <w:t>Innovation Capacity Building</w:t>
      </w:r>
      <w:r w:rsidRPr="0052611B">
        <w:rPr>
          <w:color w:val="auto"/>
          <w:sz w:val="22"/>
          <w:szCs w:val="22"/>
        </w:rPr>
        <w:t xml:space="preserve"> – Entrepreneurs and SMEs: Supports the development of entrepreneurial knowledge and capability in science and innovation related small and medium sized enterprises</w:t>
      </w:r>
    </w:p>
    <w:p w:rsidR="0057498E" w:rsidRPr="0057498E" w:rsidRDefault="0057498E" w:rsidP="0057498E">
      <w:pPr>
        <w:tabs>
          <w:tab w:val="left" w:pos="360"/>
        </w:tabs>
        <w:jc w:val="thaiDistribute"/>
        <w:rPr>
          <w:rFonts w:ascii="Arial" w:hAnsi="Arial" w:cs="Arial"/>
          <w:sz w:val="22"/>
          <w:szCs w:val="22"/>
        </w:rPr>
      </w:pPr>
    </w:p>
    <w:p w:rsidR="00D54BE0" w:rsidRPr="0057498E" w:rsidRDefault="00D54BE0" w:rsidP="0057498E">
      <w:pPr>
        <w:pStyle w:val="ListParagraph"/>
        <w:tabs>
          <w:tab w:val="left" w:pos="360"/>
        </w:tabs>
        <w:spacing w:before="0" w:after="0"/>
        <w:jc w:val="thaiDistribute"/>
        <w:rPr>
          <w:color w:val="auto"/>
          <w:sz w:val="22"/>
          <w:szCs w:val="22"/>
          <w:cs/>
          <w:lang w:bidi="th-TH"/>
        </w:rPr>
      </w:pPr>
    </w:p>
    <w:p w:rsidR="0057498E" w:rsidRPr="00257D3E" w:rsidRDefault="0057498E" w:rsidP="0057498E">
      <w:pPr>
        <w:spacing w:after="120"/>
        <w:jc w:val="thaiDistribute"/>
        <w:rPr>
          <w:rFonts w:ascii="Arial" w:hAnsi="Arial" w:cs="Arial"/>
          <w:b/>
          <w:bCs/>
          <w:color w:val="0070C0"/>
          <w:sz w:val="28"/>
          <w:szCs w:val="28"/>
          <w:lang w:val="en-GB"/>
        </w:rPr>
      </w:pPr>
      <w:r w:rsidRPr="00257D3E">
        <w:rPr>
          <w:rFonts w:ascii="Arial" w:hAnsi="Arial" w:cs="Arial"/>
          <w:b/>
          <w:bCs/>
          <w:color w:val="0070C0"/>
          <w:sz w:val="28"/>
          <w:szCs w:val="28"/>
          <w:lang w:val="en-GB"/>
        </w:rPr>
        <w:t>UK DELIVERY PARTNERS</w:t>
      </w:r>
    </w:p>
    <w:p w:rsidR="0057498E" w:rsidRPr="00D54BE0" w:rsidRDefault="0057498E" w:rsidP="0057498E">
      <w:pPr>
        <w:jc w:val="thaiDistribute"/>
        <w:rPr>
          <w:rFonts w:ascii="Arial" w:hAnsi="Arial" w:cs="Arial"/>
          <w:sz w:val="22"/>
          <w:szCs w:val="22"/>
        </w:rPr>
      </w:pPr>
      <w:r w:rsidRPr="00D54BE0">
        <w:rPr>
          <w:rFonts w:ascii="Arial" w:hAnsi="Arial" w:cs="Arial"/>
          <w:sz w:val="22"/>
          <w:szCs w:val="22"/>
        </w:rPr>
        <w:t xml:space="preserve">For the UK side the fund will provide a mechanism to join up engagement and individual activities will be managed by a core group of UK Delivery Partners: </w:t>
      </w:r>
    </w:p>
    <w:p w:rsidR="0057498E" w:rsidRPr="00D54BE0" w:rsidRDefault="0057498E" w:rsidP="0057498E">
      <w:pPr>
        <w:pStyle w:val="ListParagraph"/>
        <w:numPr>
          <w:ilvl w:val="0"/>
          <w:numId w:val="2"/>
        </w:numPr>
        <w:spacing w:before="0" w:after="0"/>
        <w:ind w:left="540" w:hanging="540"/>
        <w:jc w:val="thaiDistribute"/>
        <w:rPr>
          <w:sz w:val="22"/>
          <w:szCs w:val="22"/>
        </w:rPr>
      </w:pPr>
      <w:r w:rsidRPr="00D54BE0">
        <w:rPr>
          <w:sz w:val="22"/>
          <w:szCs w:val="22"/>
        </w:rPr>
        <w:t xml:space="preserve">the </w:t>
      </w:r>
      <w:r w:rsidRPr="00954FFE">
        <w:rPr>
          <w:b/>
          <w:bCs/>
          <w:sz w:val="22"/>
          <w:szCs w:val="22"/>
        </w:rPr>
        <w:t>Academies</w:t>
      </w:r>
      <w:r w:rsidRPr="00D54BE0">
        <w:rPr>
          <w:sz w:val="22"/>
          <w:szCs w:val="22"/>
        </w:rPr>
        <w:t xml:space="preserve"> which consist of the Royal Society</w:t>
      </w:r>
      <w:r>
        <w:rPr>
          <w:sz w:val="22"/>
          <w:szCs w:val="22"/>
        </w:rPr>
        <w:t xml:space="preserve"> (RS)</w:t>
      </w:r>
      <w:r w:rsidRPr="00D54BE0">
        <w:rPr>
          <w:sz w:val="22"/>
          <w:szCs w:val="22"/>
        </w:rPr>
        <w:t>, the Royal Academy of Engineering</w:t>
      </w:r>
      <w:r>
        <w:rPr>
          <w:sz w:val="22"/>
          <w:szCs w:val="22"/>
        </w:rPr>
        <w:t xml:space="preserve"> (</w:t>
      </w:r>
      <w:proofErr w:type="spellStart"/>
      <w:r>
        <w:rPr>
          <w:sz w:val="22"/>
          <w:szCs w:val="22"/>
        </w:rPr>
        <w:t>RAEng</w:t>
      </w:r>
      <w:proofErr w:type="spellEnd"/>
      <w:r>
        <w:rPr>
          <w:sz w:val="22"/>
          <w:szCs w:val="22"/>
        </w:rPr>
        <w:t>)</w:t>
      </w:r>
      <w:r w:rsidRPr="00D54BE0">
        <w:rPr>
          <w:sz w:val="22"/>
          <w:szCs w:val="22"/>
        </w:rPr>
        <w:t xml:space="preserve">, the </w:t>
      </w:r>
      <w:hyperlink r:id="rId8" w:history="1">
        <w:r w:rsidRPr="00D54BE0">
          <w:rPr>
            <w:rStyle w:val="Hyperlink"/>
            <w:sz w:val="22"/>
            <w:szCs w:val="22"/>
            <w:u w:val="none"/>
          </w:rPr>
          <w:t>British Academy</w:t>
        </w:r>
      </w:hyperlink>
      <w:r>
        <w:rPr>
          <w:rStyle w:val="Hyperlink"/>
          <w:sz w:val="22"/>
          <w:szCs w:val="22"/>
          <w:u w:val="none"/>
        </w:rPr>
        <w:t xml:space="preserve"> (BA) </w:t>
      </w:r>
      <w:r w:rsidRPr="00D54BE0">
        <w:rPr>
          <w:rStyle w:val="Hyperlink"/>
          <w:sz w:val="22"/>
          <w:szCs w:val="22"/>
          <w:u w:val="none"/>
        </w:rPr>
        <w:t xml:space="preserve">and the </w:t>
      </w:r>
      <w:hyperlink r:id="rId9" w:history="1">
        <w:r w:rsidRPr="00D54BE0">
          <w:rPr>
            <w:rStyle w:val="Hyperlink"/>
            <w:sz w:val="22"/>
            <w:szCs w:val="22"/>
            <w:u w:val="none"/>
          </w:rPr>
          <w:t>Academy of Medical Sciences</w:t>
        </w:r>
      </w:hyperlink>
    </w:p>
    <w:p w:rsidR="0057498E" w:rsidRPr="00D54BE0" w:rsidRDefault="0057498E" w:rsidP="0057498E">
      <w:pPr>
        <w:pStyle w:val="ListParagraph"/>
        <w:numPr>
          <w:ilvl w:val="0"/>
          <w:numId w:val="2"/>
        </w:numPr>
        <w:spacing w:before="0" w:after="0"/>
        <w:ind w:left="540" w:hanging="540"/>
        <w:jc w:val="thaiDistribute"/>
        <w:rPr>
          <w:sz w:val="22"/>
          <w:szCs w:val="22"/>
        </w:rPr>
      </w:pPr>
      <w:r w:rsidRPr="00954FFE">
        <w:rPr>
          <w:b/>
          <w:bCs/>
          <w:sz w:val="22"/>
          <w:szCs w:val="22"/>
        </w:rPr>
        <w:t>British Council</w:t>
      </w:r>
      <w:r w:rsidRPr="00D54BE0">
        <w:rPr>
          <w:sz w:val="22"/>
          <w:szCs w:val="22"/>
        </w:rPr>
        <w:t xml:space="preserve">; </w:t>
      </w:r>
    </w:p>
    <w:p w:rsidR="0057498E" w:rsidRDefault="0057498E" w:rsidP="0057498E">
      <w:pPr>
        <w:pStyle w:val="ListParagraph"/>
        <w:numPr>
          <w:ilvl w:val="0"/>
          <w:numId w:val="2"/>
        </w:numPr>
        <w:spacing w:before="0" w:after="0"/>
        <w:ind w:left="540" w:hanging="540"/>
        <w:jc w:val="thaiDistribute"/>
        <w:rPr>
          <w:color w:val="auto"/>
          <w:sz w:val="22"/>
          <w:szCs w:val="22"/>
        </w:rPr>
      </w:pPr>
      <w:r w:rsidRPr="00954FFE">
        <w:rPr>
          <w:b/>
          <w:bCs/>
          <w:color w:val="auto"/>
          <w:sz w:val="22"/>
          <w:szCs w:val="22"/>
        </w:rPr>
        <w:t>Research Councils UK</w:t>
      </w:r>
      <w:r>
        <w:rPr>
          <w:color w:val="auto"/>
          <w:sz w:val="22"/>
          <w:szCs w:val="22"/>
        </w:rPr>
        <w:t xml:space="preserve">, </w:t>
      </w:r>
      <w:r w:rsidRPr="007545B4">
        <w:rPr>
          <w:color w:val="auto"/>
          <w:sz w:val="22"/>
          <w:szCs w:val="22"/>
          <w:shd w:val="clear" w:color="auto" w:fill="FFFFFF"/>
        </w:rPr>
        <w:t>the strategic partnership of the UK's seven Research Councils</w:t>
      </w:r>
      <w:r>
        <w:rPr>
          <w:color w:val="auto"/>
          <w:sz w:val="22"/>
          <w:szCs w:val="22"/>
        </w:rPr>
        <w:t xml:space="preserve"> - </w:t>
      </w:r>
      <w:hyperlink r:id="rId10" w:tooltip="Arts and Humanities Research Council" w:history="1">
        <w:r w:rsidRPr="007545B4">
          <w:rPr>
            <w:rStyle w:val="Hyperlink"/>
            <w:color w:val="auto"/>
            <w:sz w:val="22"/>
            <w:szCs w:val="22"/>
            <w:u w:val="none"/>
            <w:shd w:val="clear" w:color="auto" w:fill="FFFFFF"/>
          </w:rPr>
          <w:t>Arts and Humanities</w:t>
        </w:r>
      </w:hyperlink>
      <w:r>
        <w:rPr>
          <w:rStyle w:val="apple-converted-space"/>
          <w:color w:val="auto"/>
          <w:sz w:val="22"/>
          <w:szCs w:val="22"/>
          <w:shd w:val="clear" w:color="auto" w:fill="FFFFFF"/>
        </w:rPr>
        <w:t xml:space="preserve"> </w:t>
      </w:r>
      <w:r w:rsidRPr="007545B4">
        <w:rPr>
          <w:color w:val="auto"/>
          <w:sz w:val="22"/>
          <w:szCs w:val="22"/>
          <w:shd w:val="clear" w:color="auto" w:fill="FFFFFF"/>
        </w:rPr>
        <w:t>(AHRC),</w:t>
      </w:r>
      <w:r>
        <w:rPr>
          <w:color w:val="auto"/>
          <w:sz w:val="22"/>
          <w:szCs w:val="22"/>
          <w:shd w:val="clear" w:color="auto" w:fill="FFFFFF"/>
        </w:rPr>
        <w:t xml:space="preserve"> </w:t>
      </w:r>
      <w:hyperlink r:id="rId11" w:tooltip="Biotechnology and Biological Sciences Research Council" w:history="1">
        <w:r w:rsidRPr="007545B4">
          <w:rPr>
            <w:rStyle w:val="Hyperlink"/>
            <w:color w:val="auto"/>
            <w:sz w:val="22"/>
            <w:szCs w:val="22"/>
            <w:u w:val="none"/>
            <w:shd w:val="clear" w:color="auto" w:fill="FFFFFF"/>
          </w:rPr>
          <w:t>Biotechnology and Biological Sciences</w:t>
        </w:r>
      </w:hyperlink>
      <w:r>
        <w:rPr>
          <w:rStyle w:val="apple-converted-space"/>
          <w:color w:val="auto"/>
          <w:sz w:val="22"/>
          <w:szCs w:val="22"/>
          <w:shd w:val="clear" w:color="auto" w:fill="FFFFFF"/>
        </w:rPr>
        <w:t xml:space="preserve"> </w:t>
      </w:r>
      <w:r w:rsidRPr="007545B4">
        <w:rPr>
          <w:color w:val="auto"/>
          <w:sz w:val="22"/>
          <w:szCs w:val="22"/>
          <w:shd w:val="clear" w:color="auto" w:fill="FFFFFF"/>
        </w:rPr>
        <w:t>(BBSRC),</w:t>
      </w:r>
      <w:r>
        <w:rPr>
          <w:color w:val="auto"/>
          <w:sz w:val="22"/>
          <w:szCs w:val="22"/>
          <w:shd w:val="clear" w:color="auto" w:fill="FFFFFF"/>
        </w:rPr>
        <w:t xml:space="preserve"> </w:t>
      </w:r>
      <w:hyperlink r:id="rId12" w:tooltip="Engineering and Physical Sciences Research Council" w:history="1">
        <w:r w:rsidRPr="007545B4">
          <w:rPr>
            <w:rStyle w:val="Hyperlink"/>
            <w:color w:val="auto"/>
            <w:sz w:val="22"/>
            <w:szCs w:val="22"/>
            <w:u w:val="none"/>
            <w:shd w:val="clear" w:color="auto" w:fill="FFFFFF"/>
          </w:rPr>
          <w:t>Engineering and Physical Sciences</w:t>
        </w:r>
      </w:hyperlink>
      <w:r w:rsidRPr="007545B4">
        <w:rPr>
          <w:color w:val="auto"/>
          <w:sz w:val="22"/>
          <w:szCs w:val="22"/>
          <w:shd w:val="clear" w:color="auto" w:fill="FFFFFF"/>
        </w:rPr>
        <w:t xml:space="preserve"> (EPSRC),</w:t>
      </w:r>
      <w:r>
        <w:rPr>
          <w:color w:val="auto"/>
          <w:sz w:val="22"/>
          <w:szCs w:val="22"/>
          <w:shd w:val="clear" w:color="auto" w:fill="FFFFFF"/>
        </w:rPr>
        <w:t xml:space="preserve"> </w:t>
      </w:r>
      <w:hyperlink r:id="rId13" w:tooltip="Economic and Social Research Council" w:history="1">
        <w:r w:rsidRPr="007545B4">
          <w:rPr>
            <w:rStyle w:val="Hyperlink"/>
            <w:color w:val="auto"/>
            <w:sz w:val="22"/>
            <w:szCs w:val="22"/>
            <w:u w:val="none"/>
            <w:shd w:val="clear" w:color="auto" w:fill="FFFFFF"/>
          </w:rPr>
          <w:t>Economic and Social Research</w:t>
        </w:r>
      </w:hyperlink>
      <w:r w:rsidRPr="007545B4">
        <w:rPr>
          <w:color w:val="auto"/>
          <w:sz w:val="22"/>
          <w:szCs w:val="22"/>
          <w:shd w:val="clear" w:color="auto" w:fill="FFFFFF"/>
        </w:rPr>
        <w:t xml:space="preserve"> (ESRC),</w:t>
      </w:r>
      <w:r>
        <w:rPr>
          <w:color w:val="auto"/>
          <w:sz w:val="22"/>
          <w:szCs w:val="22"/>
          <w:shd w:val="clear" w:color="auto" w:fill="FFFFFF"/>
        </w:rPr>
        <w:t xml:space="preserve"> </w:t>
      </w:r>
      <w:hyperlink r:id="rId14" w:tooltip="Medical Research Council (United Kingdom)" w:history="1">
        <w:r w:rsidRPr="007545B4">
          <w:rPr>
            <w:rStyle w:val="Hyperlink"/>
            <w:color w:val="auto"/>
            <w:sz w:val="22"/>
            <w:szCs w:val="22"/>
            <w:u w:val="none"/>
            <w:shd w:val="clear" w:color="auto" w:fill="FFFFFF"/>
          </w:rPr>
          <w:t>Medical Research</w:t>
        </w:r>
      </w:hyperlink>
      <w:r>
        <w:rPr>
          <w:rStyle w:val="apple-converted-space"/>
          <w:color w:val="auto"/>
          <w:sz w:val="22"/>
          <w:szCs w:val="22"/>
          <w:shd w:val="clear" w:color="auto" w:fill="FFFFFF"/>
        </w:rPr>
        <w:t xml:space="preserve"> </w:t>
      </w:r>
      <w:r w:rsidRPr="007545B4">
        <w:rPr>
          <w:color w:val="auto"/>
          <w:sz w:val="22"/>
          <w:szCs w:val="22"/>
          <w:shd w:val="clear" w:color="auto" w:fill="FFFFFF"/>
        </w:rPr>
        <w:t>(MRC),</w:t>
      </w:r>
      <w:r>
        <w:rPr>
          <w:color w:val="auto"/>
          <w:sz w:val="22"/>
          <w:szCs w:val="22"/>
          <w:shd w:val="clear" w:color="auto" w:fill="FFFFFF"/>
        </w:rPr>
        <w:t xml:space="preserve"> </w:t>
      </w:r>
      <w:hyperlink r:id="rId15" w:tooltip="Natural Environment Research Council" w:history="1">
        <w:r w:rsidRPr="007545B4">
          <w:rPr>
            <w:rStyle w:val="Hyperlink"/>
            <w:color w:val="auto"/>
            <w:sz w:val="22"/>
            <w:szCs w:val="22"/>
            <w:u w:val="none"/>
            <w:shd w:val="clear" w:color="auto" w:fill="FFFFFF"/>
          </w:rPr>
          <w:t>Natural Environment</w:t>
        </w:r>
      </w:hyperlink>
      <w:r>
        <w:rPr>
          <w:rStyle w:val="apple-converted-space"/>
          <w:color w:val="auto"/>
          <w:sz w:val="22"/>
          <w:szCs w:val="22"/>
          <w:shd w:val="clear" w:color="auto" w:fill="FFFFFF"/>
        </w:rPr>
        <w:t xml:space="preserve"> </w:t>
      </w:r>
      <w:r w:rsidRPr="007545B4">
        <w:rPr>
          <w:color w:val="auto"/>
          <w:sz w:val="22"/>
          <w:szCs w:val="22"/>
          <w:shd w:val="clear" w:color="auto" w:fill="FFFFFF"/>
        </w:rPr>
        <w:t>(NERC), and</w:t>
      </w:r>
      <w:r>
        <w:rPr>
          <w:color w:val="auto"/>
          <w:sz w:val="22"/>
          <w:szCs w:val="22"/>
          <w:shd w:val="clear" w:color="auto" w:fill="FFFFFF"/>
        </w:rPr>
        <w:t xml:space="preserve"> </w:t>
      </w:r>
      <w:hyperlink r:id="rId16" w:tooltip="Science and Technology Facilities Council" w:history="1">
        <w:r w:rsidRPr="007545B4">
          <w:rPr>
            <w:rStyle w:val="Hyperlink"/>
            <w:color w:val="auto"/>
            <w:sz w:val="22"/>
            <w:szCs w:val="22"/>
            <w:u w:val="none"/>
            <w:shd w:val="clear" w:color="auto" w:fill="FFFFFF"/>
          </w:rPr>
          <w:t>Science and Technology Facilities</w:t>
        </w:r>
      </w:hyperlink>
      <w:r w:rsidRPr="007545B4">
        <w:rPr>
          <w:color w:val="auto"/>
          <w:sz w:val="22"/>
          <w:szCs w:val="22"/>
          <w:shd w:val="clear" w:color="auto" w:fill="FFFFFF"/>
        </w:rPr>
        <w:t xml:space="preserve"> (STFC)</w:t>
      </w:r>
    </w:p>
    <w:p w:rsidR="0057498E" w:rsidRPr="00D54BE0" w:rsidRDefault="0057498E" w:rsidP="0057498E">
      <w:pPr>
        <w:pStyle w:val="ListParagraph"/>
        <w:numPr>
          <w:ilvl w:val="0"/>
          <w:numId w:val="2"/>
        </w:numPr>
        <w:spacing w:before="0" w:after="0"/>
        <w:ind w:left="540" w:hanging="540"/>
        <w:jc w:val="thaiDistribute"/>
        <w:rPr>
          <w:sz w:val="22"/>
          <w:szCs w:val="22"/>
        </w:rPr>
      </w:pPr>
      <w:r w:rsidRPr="00954FFE">
        <w:rPr>
          <w:b/>
          <w:bCs/>
          <w:sz w:val="22"/>
          <w:szCs w:val="22"/>
        </w:rPr>
        <w:t>Innovate UK</w:t>
      </w:r>
      <w:r w:rsidRPr="00D54BE0">
        <w:rPr>
          <w:sz w:val="22"/>
          <w:szCs w:val="22"/>
        </w:rPr>
        <w:t xml:space="preserve">, and </w:t>
      </w:r>
    </w:p>
    <w:p w:rsidR="0057498E" w:rsidRPr="00D54BE0" w:rsidRDefault="0057498E" w:rsidP="0057498E">
      <w:pPr>
        <w:pStyle w:val="ListParagraph"/>
        <w:numPr>
          <w:ilvl w:val="0"/>
          <w:numId w:val="2"/>
        </w:numPr>
        <w:spacing w:before="0" w:after="0"/>
        <w:ind w:left="540" w:hanging="540"/>
        <w:jc w:val="thaiDistribute"/>
        <w:rPr>
          <w:sz w:val="22"/>
          <w:szCs w:val="22"/>
        </w:rPr>
      </w:pPr>
      <w:bookmarkStart w:id="0" w:name="_GoBack"/>
      <w:bookmarkEnd w:id="0"/>
      <w:r w:rsidRPr="00954FFE">
        <w:rPr>
          <w:b/>
          <w:bCs/>
          <w:sz w:val="22"/>
          <w:szCs w:val="22"/>
        </w:rPr>
        <w:t>Met Office</w:t>
      </w:r>
      <w:r w:rsidRPr="00D54BE0">
        <w:rPr>
          <w:sz w:val="22"/>
          <w:szCs w:val="22"/>
        </w:rPr>
        <w:t xml:space="preserve"> </w:t>
      </w:r>
    </w:p>
    <w:p w:rsidR="0057498E" w:rsidRDefault="0057498E" w:rsidP="0057498E">
      <w:pPr>
        <w:jc w:val="thaiDistribute"/>
        <w:rPr>
          <w:rFonts w:ascii="Arial" w:hAnsi="Arial" w:cs="Arial"/>
          <w:sz w:val="22"/>
          <w:szCs w:val="22"/>
        </w:rPr>
      </w:pPr>
    </w:p>
    <w:p w:rsidR="00A5474F" w:rsidRPr="0052611B" w:rsidRDefault="00A5474F" w:rsidP="0052611B">
      <w:pPr>
        <w:jc w:val="thaiDistribute"/>
        <w:rPr>
          <w:rFonts w:ascii="Arial" w:hAnsi="Arial" w:cs="Arial"/>
          <w:sz w:val="22"/>
          <w:szCs w:val="22"/>
        </w:rPr>
      </w:pPr>
    </w:p>
    <w:p w:rsidR="00B6341F" w:rsidRPr="00257D3E" w:rsidRDefault="00B6341F" w:rsidP="009825F6">
      <w:pPr>
        <w:spacing w:after="120"/>
        <w:jc w:val="thaiDistribute"/>
        <w:rPr>
          <w:rFonts w:ascii="Arial" w:hAnsi="Arial" w:cs="Arial"/>
          <w:b/>
          <w:bCs/>
          <w:color w:val="0070C0"/>
          <w:sz w:val="28"/>
          <w:szCs w:val="28"/>
        </w:rPr>
      </w:pPr>
      <w:r w:rsidRPr="00257D3E">
        <w:rPr>
          <w:rFonts w:ascii="Arial" w:hAnsi="Arial" w:cs="Arial"/>
          <w:b/>
          <w:bCs/>
          <w:color w:val="0070C0"/>
          <w:sz w:val="28"/>
          <w:szCs w:val="28"/>
        </w:rPr>
        <w:t>CONTACT</w:t>
      </w:r>
    </w:p>
    <w:p w:rsidR="00B6341F" w:rsidRPr="00D54BE0" w:rsidRDefault="00E31323" w:rsidP="00257D3E">
      <w:pPr>
        <w:spacing w:after="60"/>
        <w:jc w:val="thaiDistribute"/>
        <w:rPr>
          <w:rFonts w:ascii="Arial" w:hAnsi="Arial" w:cs="Arial"/>
          <w:sz w:val="22"/>
          <w:szCs w:val="22"/>
        </w:rPr>
      </w:pPr>
      <w:r w:rsidRPr="00D54BE0">
        <w:rPr>
          <w:rFonts w:ascii="Arial" w:hAnsi="Arial" w:cs="Arial"/>
          <w:sz w:val="22"/>
          <w:szCs w:val="22"/>
        </w:rPr>
        <w:t xml:space="preserve">Ms. </w:t>
      </w:r>
      <w:proofErr w:type="spellStart"/>
      <w:r w:rsidRPr="00D54BE0">
        <w:rPr>
          <w:rFonts w:ascii="Arial" w:hAnsi="Arial" w:cs="Arial"/>
          <w:sz w:val="22"/>
          <w:szCs w:val="22"/>
        </w:rPr>
        <w:t>Pijarana</w:t>
      </w:r>
      <w:proofErr w:type="spellEnd"/>
      <w:r w:rsidRPr="00D54BE0">
        <w:rPr>
          <w:rFonts w:ascii="Arial" w:hAnsi="Arial" w:cs="Arial"/>
          <w:sz w:val="22"/>
          <w:szCs w:val="22"/>
        </w:rPr>
        <w:t xml:space="preserve"> </w:t>
      </w:r>
      <w:proofErr w:type="spellStart"/>
      <w:r w:rsidRPr="00D54BE0">
        <w:rPr>
          <w:rFonts w:ascii="Arial" w:hAnsi="Arial" w:cs="Arial"/>
          <w:sz w:val="22"/>
          <w:szCs w:val="22"/>
        </w:rPr>
        <w:t>Samukkan</w:t>
      </w:r>
      <w:proofErr w:type="spellEnd"/>
    </w:p>
    <w:p w:rsidR="00E31323" w:rsidRPr="00D54BE0" w:rsidRDefault="00E31323" w:rsidP="00257D3E">
      <w:pPr>
        <w:spacing w:after="60"/>
        <w:jc w:val="thaiDistribute"/>
        <w:rPr>
          <w:rFonts w:ascii="Arial" w:hAnsi="Arial" w:cs="Arial"/>
          <w:sz w:val="22"/>
          <w:szCs w:val="22"/>
        </w:rPr>
      </w:pPr>
      <w:r w:rsidRPr="00D54BE0">
        <w:rPr>
          <w:rFonts w:ascii="Arial" w:hAnsi="Arial" w:cs="Arial"/>
          <w:sz w:val="22"/>
          <w:szCs w:val="22"/>
        </w:rPr>
        <w:t xml:space="preserve">Research and Innovation </w:t>
      </w:r>
      <w:proofErr w:type="spellStart"/>
      <w:r w:rsidRPr="00D54BE0">
        <w:rPr>
          <w:rFonts w:ascii="Arial" w:hAnsi="Arial" w:cs="Arial"/>
          <w:sz w:val="22"/>
          <w:szCs w:val="22"/>
        </w:rPr>
        <w:t>Programme</w:t>
      </w:r>
      <w:proofErr w:type="spellEnd"/>
      <w:r w:rsidRPr="00D54BE0">
        <w:rPr>
          <w:rFonts w:ascii="Arial" w:hAnsi="Arial" w:cs="Arial"/>
          <w:sz w:val="22"/>
          <w:szCs w:val="22"/>
        </w:rPr>
        <w:t xml:space="preserve"> Manager</w:t>
      </w:r>
    </w:p>
    <w:p w:rsidR="00E31323" w:rsidRPr="00D54BE0" w:rsidRDefault="00CE4FEB" w:rsidP="00257D3E">
      <w:pPr>
        <w:spacing w:after="60"/>
        <w:jc w:val="thaiDistribute"/>
        <w:rPr>
          <w:rFonts w:ascii="Arial" w:hAnsi="Arial" w:cs="Arial"/>
          <w:sz w:val="22"/>
          <w:szCs w:val="22"/>
        </w:rPr>
      </w:pPr>
      <w:r w:rsidRPr="00D54BE0">
        <w:rPr>
          <w:rFonts w:ascii="Arial" w:hAnsi="Arial" w:cs="Arial"/>
          <w:sz w:val="22"/>
          <w:szCs w:val="22"/>
        </w:rPr>
        <w:t>British Embassy</w:t>
      </w:r>
      <w:r w:rsidR="00D87C58">
        <w:rPr>
          <w:rFonts w:ascii="Arial" w:hAnsi="Arial" w:cs="Arial"/>
          <w:sz w:val="22"/>
          <w:szCs w:val="22"/>
        </w:rPr>
        <w:t xml:space="preserve"> </w:t>
      </w:r>
    </w:p>
    <w:p w:rsidR="00CE4FEB" w:rsidRPr="00D54BE0" w:rsidRDefault="00CE4FEB" w:rsidP="00257D3E">
      <w:pPr>
        <w:spacing w:after="60"/>
        <w:jc w:val="thaiDistribute"/>
        <w:rPr>
          <w:rFonts w:ascii="Arial" w:hAnsi="Arial" w:cs="Arial"/>
          <w:sz w:val="22"/>
          <w:szCs w:val="22"/>
        </w:rPr>
      </w:pPr>
      <w:r w:rsidRPr="00D54BE0">
        <w:rPr>
          <w:rFonts w:ascii="Arial" w:hAnsi="Arial" w:cs="Arial"/>
          <w:sz w:val="22"/>
          <w:szCs w:val="22"/>
        </w:rPr>
        <w:t xml:space="preserve">14 Wireless Road, </w:t>
      </w:r>
      <w:proofErr w:type="spellStart"/>
      <w:r w:rsidRPr="00D54BE0">
        <w:rPr>
          <w:rFonts w:ascii="Arial" w:hAnsi="Arial" w:cs="Arial"/>
          <w:sz w:val="22"/>
          <w:szCs w:val="22"/>
        </w:rPr>
        <w:t>Lumpini</w:t>
      </w:r>
      <w:proofErr w:type="spellEnd"/>
      <w:r w:rsidRPr="00D54BE0">
        <w:rPr>
          <w:rFonts w:ascii="Arial" w:hAnsi="Arial" w:cs="Arial"/>
          <w:sz w:val="22"/>
          <w:szCs w:val="22"/>
        </w:rPr>
        <w:t xml:space="preserve">, </w:t>
      </w:r>
      <w:proofErr w:type="spellStart"/>
      <w:r w:rsidRPr="00D54BE0">
        <w:rPr>
          <w:rFonts w:ascii="Arial" w:hAnsi="Arial" w:cs="Arial"/>
          <w:sz w:val="22"/>
          <w:szCs w:val="22"/>
        </w:rPr>
        <w:t>Pathumwan</w:t>
      </w:r>
      <w:proofErr w:type="spellEnd"/>
      <w:r w:rsidRPr="00D54BE0">
        <w:rPr>
          <w:rFonts w:ascii="Arial" w:hAnsi="Arial" w:cs="Arial"/>
          <w:sz w:val="22"/>
          <w:szCs w:val="22"/>
        </w:rPr>
        <w:t>, Bangkok 10330</w:t>
      </w:r>
    </w:p>
    <w:p w:rsidR="00CE4FEB" w:rsidRPr="00D54BE0" w:rsidRDefault="00CE4FEB" w:rsidP="00257D3E">
      <w:pPr>
        <w:spacing w:after="60"/>
        <w:jc w:val="thaiDistribute"/>
        <w:rPr>
          <w:rFonts w:ascii="Arial" w:hAnsi="Arial" w:cs="Arial"/>
          <w:sz w:val="22"/>
          <w:szCs w:val="22"/>
        </w:rPr>
      </w:pPr>
      <w:r w:rsidRPr="00D54BE0">
        <w:rPr>
          <w:rFonts w:ascii="Arial" w:hAnsi="Arial" w:cs="Arial"/>
          <w:sz w:val="22"/>
          <w:szCs w:val="22"/>
        </w:rPr>
        <w:t>Tel:  +66(0)2 305 8280</w:t>
      </w:r>
    </w:p>
    <w:p w:rsidR="00A5474F" w:rsidRPr="00D54BE0" w:rsidRDefault="00CE4FEB" w:rsidP="00257D3E">
      <w:pPr>
        <w:spacing w:after="60"/>
        <w:jc w:val="thaiDistribute"/>
        <w:rPr>
          <w:rFonts w:ascii="Arial" w:hAnsi="Arial" w:cs="Arial"/>
          <w:sz w:val="22"/>
          <w:szCs w:val="22"/>
        </w:rPr>
      </w:pPr>
      <w:proofErr w:type="gramStart"/>
      <w:r w:rsidRPr="00D54BE0">
        <w:rPr>
          <w:rFonts w:ascii="Arial" w:hAnsi="Arial" w:cs="Arial"/>
          <w:sz w:val="22"/>
          <w:szCs w:val="22"/>
        </w:rPr>
        <w:t>e-mail</w:t>
      </w:r>
      <w:proofErr w:type="gramEnd"/>
      <w:r w:rsidRPr="00D54BE0">
        <w:rPr>
          <w:rFonts w:ascii="Arial" w:hAnsi="Arial" w:cs="Arial"/>
          <w:sz w:val="22"/>
          <w:szCs w:val="22"/>
        </w:rPr>
        <w:t>:  pijarana.samukkan@fco.gov.uk</w:t>
      </w:r>
    </w:p>
    <w:sectPr w:rsidR="00A5474F" w:rsidRPr="00D54BE0" w:rsidSect="00B0169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9DE"/>
    <w:multiLevelType w:val="multilevel"/>
    <w:tmpl w:val="74460D6C"/>
    <w:lvl w:ilvl="0">
      <w:start w:val="1"/>
      <w:numFmt w:val="bullet"/>
      <w:lvlText w:val=""/>
      <w:lvlJc w:val="left"/>
      <w:rPr>
        <w:rFonts w:ascii="Symbol" w:hAnsi="Symbol" w:hint="default"/>
        <w:b w:val="0"/>
        <w:bCs w:val="0"/>
        <w:i w:val="0"/>
        <w:iCs w:val="0"/>
        <w:position w:val="0"/>
        <w:sz w:val="22"/>
        <w:szCs w:val="22"/>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1">
    <w:nsid w:val="1F5075B0"/>
    <w:multiLevelType w:val="hybridMultilevel"/>
    <w:tmpl w:val="6610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E3FFB"/>
    <w:multiLevelType w:val="hybridMultilevel"/>
    <w:tmpl w:val="4C6C335C"/>
    <w:lvl w:ilvl="0" w:tplc="60061B18">
      <w:start w:val="1"/>
      <w:numFmt w:val="lowerRoman"/>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D0309F2"/>
    <w:multiLevelType w:val="multilevel"/>
    <w:tmpl w:val="74460D6C"/>
    <w:lvl w:ilvl="0">
      <w:start w:val="1"/>
      <w:numFmt w:val="bullet"/>
      <w:lvlText w:val=""/>
      <w:lvlJc w:val="left"/>
      <w:rPr>
        <w:rFonts w:ascii="Symbol" w:hAnsi="Symbol" w:hint="default"/>
        <w:b w:val="0"/>
        <w:bCs w:val="0"/>
        <w:i w:val="0"/>
        <w:iCs w:val="0"/>
        <w:position w:val="0"/>
        <w:sz w:val="22"/>
        <w:szCs w:val="22"/>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4">
    <w:nsid w:val="37D5192D"/>
    <w:multiLevelType w:val="hybridMultilevel"/>
    <w:tmpl w:val="FDC28B6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FC06FA6"/>
    <w:multiLevelType w:val="hybridMultilevel"/>
    <w:tmpl w:val="E438E7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0D1AAE"/>
    <w:multiLevelType w:val="multilevel"/>
    <w:tmpl w:val="74460D6C"/>
    <w:lvl w:ilvl="0">
      <w:start w:val="1"/>
      <w:numFmt w:val="bullet"/>
      <w:lvlText w:val=""/>
      <w:lvlJc w:val="left"/>
      <w:rPr>
        <w:rFonts w:ascii="Symbol" w:hAnsi="Symbol" w:hint="default"/>
        <w:b w:val="0"/>
        <w:bCs w:val="0"/>
        <w:i w:val="0"/>
        <w:iCs w:val="0"/>
        <w:position w:val="0"/>
        <w:sz w:val="22"/>
        <w:szCs w:val="22"/>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7">
    <w:nsid w:val="68A55DBF"/>
    <w:multiLevelType w:val="multilevel"/>
    <w:tmpl w:val="74460D6C"/>
    <w:lvl w:ilvl="0">
      <w:start w:val="1"/>
      <w:numFmt w:val="bullet"/>
      <w:lvlText w:val=""/>
      <w:lvlJc w:val="left"/>
      <w:rPr>
        <w:rFonts w:ascii="Symbol" w:hAnsi="Symbol" w:hint="default"/>
        <w:b w:val="0"/>
        <w:bCs w:val="0"/>
        <w:i w:val="0"/>
        <w:iCs w:val="0"/>
        <w:position w:val="0"/>
        <w:sz w:val="22"/>
        <w:szCs w:val="22"/>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num w:numId="1">
    <w:abstractNumId w:val="0"/>
  </w:num>
  <w:num w:numId="2">
    <w:abstractNumId w:val="1"/>
  </w:num>
  <w:num w:numId="3">
    <w:abstractNumId w:val="7"/>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99"/>
    <w:rsid w:val="000744E0"/>
    <w:rsid w:val="00077E8E"/>
    <w:rsid w:val="00247098"/>
    <w:rsid w:val="00257D3E"/>
    <w:rsid w:val="002673F8"/>
    <w:rsid w:val="003658D5"/>
    <w:rsid w:val="00405826"/>
    <w:rsid w:val="004E395B"/>
    <w:rsid w:val="0052611B"/>
    <w:rsid w:val="00561908"/>
    <w:rsid w:val="0057498E"/>
    <w:rsid w:val="005C0534"/>
    <w:rsid w:val="005F41F7"/>
    <w:rsid w:val="006E44BF"/>
    <w:rsid w:val="007545B4"/>
    <w:rsid w:val="00783424"/>
    <w:rsid w:val="00811CE5"/>
    <w:rsid w:val="00954FFE"/>
    <w:rsid w:val="009825F6"/>
    <w:rsid w:val="00A14DEA"/>
    <w:rsid w:val="00A4746F"/>
    <w:rsid w:val="00A5474F"/>
    <w:rsid w:val="00AC7432"/>
    <w:rsid w:val="00B01699"/>
    <w:rsid w:val="00B32DAE"/>
    <w:rsid w:val="00B6341F"/>
    <w:rsid w:val="00BC0BA2"/>
    <w:rsid w:val="00CE4FEB"/>
    <w:rsid w:val="00D54BE0"/>
    <w:rsid w:val="00D87C58"/>
    <w:rsid w:val="00E2046C"/>
    <w:rsid w:val="00E31323"/>
    <w:rsid w:val="00EA3672"/>
    <w:rsid w:val="00FD74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74F"/>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699"/>
    <w:rPr>
      <w:rFonts w:ascii="Tahoma" w:hAnsi="Tahoma" w:cs="Angsana New"/>
      <w:sz w:val="16"/>
      <w:szCs w:val="20"/>
    </w:rPr>
  </w:style>
  <w:style w:type="character" w:customStyle="1" w:styleId="BalloonTextChar">
    <w:name w:val="Balloon Text Char"/>
    <w:basedOn w:val="DefaultParagraphFont"/>
    <w:link w:val="BalloonText"/>
    <w:uiPriority w:val="99"/>
    <w:semiHidden/>
    <w:rsid w:val="00B01699"/>
    <w:rPr>
      <w:rFonts w:ascii="Tahoma" w:hAnsi="Tahoma" w:cs="Angsana New"/>
      <w:sz w:val="16"/>
      <w:szCs w:val="20"/>
    </w:rPr>
  </w:style>
  <w:style w:type="paragraph" w:styleId="ListParagraph">
    <w:name w:val="List Paragraph"/>
    <w:uiPriority w:val="34"/>
    <w:qFormat/>
    <w:rsid w:val="00B01699"/>
    <w:pPr>
      <w:pBdr>
        <w:top w:val="nil"/>
        <w:left w:val="nil"/>
        <w:bottom w:val="nil"/>
        <w:right w:val="nil"/>
        <w:between w:val="nil"/>
        <w:bar w:val="nil"/>
      </w:pBdr>
      <w:spacing w:before="120" w:after="120"/>
    </w:pPr>
    <w:rPr>
      <w:rFonts w:ascii="Arial" w:eastAsia="Arial Unicode MS" w:hAnsi="Arial" w:cs="Arial"/>
      <w:color w:val="000000"/>
      <w:sz w:val="24"/>
      <w:szCs w:val="24"/>
      <w:u w:color="000000"/>
      <w:bdr w:val="nil"/>
      <w:lang w:val="en-GB" w:eastAsia="en-GB" w:bidi="ar-SA"/>
    </w:rPr>
  </w:style>
  <w:style w:type="character" w:customStyle="1" w:styleId="Heading1Char">
    <w:name w:val="Heading 1 Char"/>
    <w:basedOn w:val="DefaultParagraphFont"/>
    <w:link w:val="Heading1"/>
    <w:uiPriority w:val="9"/>
    <w:rsid w:val="00A5474F"/>
    <w:rPr>
      <w:rFonts w:asciiTheme="majorHAnsi" w:eastAsiaTheme="majorEastAsia" w:hAnsiTheme="majorHAnsi" w:cstheme="majorBidi"/>
      <w:b/>
      <w:bCs/>
      <w:color w:val="365F91" w:themeColor="accent1" w:themeShade="BF"/>
      <w:sz w:val="28"/>
      <w:szCs w:val="28"/>
      <w:bdr w:val="nil"/>
      <w:lang w:val="en-GB" w:bidi="ar-SA"/>
    </w:rPr>
  </w:style>
  <w:style w:type="character" w:styleId="Hyperlink">
    <w:name w:val="Hyperlink"/>
    <w:rsid w:val="00A5474F"/>
    <w:rPr>
      <w:u w:val="single"/>
    </w:rPr>
  </w:style>
  <w:style w:type="paragraph" w:customStyle="1" w:styleId="Body">
    <w:name w:val="Body"/>
    <w:rsid w:val="0040582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bidi="ar-SA"/>
    </w:rPr>
  </w:style>
  <w:style w:type="paragraph" w:styleId="Subtitle">
    <w:name w:val="Subtitle"/>
    <w:basedOn w:val="Normal"/>
    <w:next w:val="Normal"/>
    <w:link w:val="SubtitleChar"/>
    <w:uiPriority w:val="11"/>
    <w:qFormat/>
    <w:rsid w:val="00405826"/>
    <w:pPr>
      <w:numPr>
        <w:ilvl w:val="1"/>
      </w:numPr>
      <w:pBdr>
        <w:top w:val="nil"/>
        <w:left w:val="nil"/>
        <w:bottom w:val="nil"/>
        <w:right w:val="nil"/>
        <w:between w:val="nil"/>
        <w:bar w:val="nil"/>
      </w:pBdr>
    </w:pPr>
    <w:rPr>
      <w:rFonts w:asciiTheme="majorHAnsi" w:eastAsiaTheme="majorEastAsia" w:hAnsiTheme="majorHAnsi" w:cstheme="majorBidi"/>
      <w:i/>
      <w:iCs/>
      <w:color w:val="000000" w:themeColor="text1"/>
      <w:spacing w:val="15"/>
      <w:sz w:val="24"/>
      <w:szCs w:val="24"/>
      <w:bdr w:val="nil"/>
      <w:lang w:val="en-GB" w:bidi="ar-SA"/>
    </w:rPr>
  </w:style>
  <w:style w:type="character" w:customStyle="1" w:styleId="SubtitleChar">
    <w:name w:val="Subtitle Char"/>
    <w:basedOn w:val="DefaultParagraphFont"/>
    <w:link w:val="Subtitle"/>
    <w:uiPriority w:val="11"/>
    <w:rsid w:val="00405826"/>
    <w:rPr>
      <w:rFonts w:asciiTheme="majorHAnsi" w:eastAsiaTheme="majorEastAsia" w:hAnsiTheme="majorHAnsi" w:cstheme="majorBidi"/>
      <w:i/>
      <w:iCs/>
      <w:color w:val="000000" w:themeColor="text1"/>
      <w:spacing w:val="15"/>
      <w:sz w:val="24"/>
      <w:szCs w:val="24"/>
      <w:bdr w:val="nil"/>
      <w:lang w:val="en-GB" w:bidi="ar-SA"/>
    </w:rPr>
  </w:style>
  <w:style w:type="character" w:customStyle="1" w:styleId="apple-converted-space">
    <w:name w:val="apple-converted-space"/>
    <w:basedOn w:val="DefaultParagraphFont"/>
    <w:rsid w:val="007545B4"/>
  </w:style>
  <w:style w:type="paragraph" w:styleId="Header">
    <w:name w:val="header"/>
    <w:basedOn w:val="Normal"/>
    <w:link w:val="HeaderChar"/>
    <w:rsid w:val="00954FFE"/>
    <w:pPr>
      <w:tabs>
        <w:tab w:val="center" w:pos="4513"/>
        <w:tab w:val="right" w:pos="9026"/>
      </w:tabs>
    </w:pPr>
    <w:rPr>
      <w:rFonts w:ascii="Times New Roman" w:eastAsia="MS Mincho" w:hAnsi="Times New Roman" w:cs="Times New Roman"/>
      <w:sz w:val="24"/>
      <w:szCs w:val="24"/>
      <w:lang w:val="en-GB" w:eastAsia="ja-JP" w:bidi="ar-SA"/>
    </w:rPr>
  </w:style>
  <w:style w:type="character" w:customStyle="1" w:styleId="HeaderChar">
    <w:name w:val="Header Char"/>
    <w:basedOn w:val="DefaultParagraphFont"/>
    <w:link w:val="Header"/>
    <w:rsid w:val="00954FFE"/>
    <w:rPr>
      <w:rFonts w:ascii="Times New Roman" w:eastAsia="MS Mincho" w:hAnsi="Times New Roman" w:cs="Times New Roman"/>
      <w:sz w:val="24"/>
      <w:szCs w:val="24"/>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74F"/>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699"/>
    <w:rPr>
      <w:rFonts w:ascii="Tahoma" w:hAnsi="Tahoma" w:cs="Angsana New"/>
      <w:sz w:val="16"/>
      <w:szCs w:val="20"/>
    </w:rPr>
  </w:style>
  <w:style w:type="character" w:customStyle="1" w:styleId="BalloonTextChar">
    <w:name w:val="Balloon Text Char"/>
    <w:basedOn w:val="DefaultParagraphFont"/>
    <w:link w:val="BalloonText"/>
    <w:uiPriority w:val="99"/>
    <w:semiHidden/>
    <w:rsid w:val="00B01699"/>
    <w:rPr>
      <w:rFonts w:ascii="Tahoma" w:hAnsi="Tahoma" w:cs="Angsana New"/>
      <w:sz w:val="16"/>
      <w:szCs w:val="20"/>
    </w:rPr>
  </w:style>
  <w:style w:type="paragraph" w:styleId="ListParagraph">
    <w:name w:val="List Paragraph"/>
    <w:uiPriority w:val="34"/>
    <w:qFormat/>
    <w:rsid w:val="00B01699"/>
    <w:pPr>
      <w:pBdr>
        <w:top w:val="nil"/>
        <w:left w:val="nil"/>
        <w:bottom w:val="nil"/>
        <w:right w:val="nil"/>
        <w:between w:val="nil"/>
        <w:bar w:val="nil"/>
      </w:pBdr>
      <w:spacing w:before="120" w:after="120"/>
    </w:pPr>
    <w:rPr>
      <w:rFonts w:ascii="Arial" w:eastAsia="Arial Unicode MS" w:hAnsi="Arial" w:cs="Arial"/>
      <w:color w:val="000000"/>
      <w:sz w:val="24"/>
      <w:szCs w:val="24"/>
      <w:u w:color="000000"/>
      <w:bdr w:val="nil"/>
      <w:lang w:val="en-GB" w:eastAsia="en-GB" w:bidi="ar-SA"/>
    </w:rPr>
  </w:style>
  <w:style w:type="character" w:customStyle="1" w:styleId="Heading1Char">
    <w:name w:val="Heading 1 Char"/>
    <w:basedOn w:val="DefaultParagraphFont"/>
    <w:link w:val="Heading1"/>
    <w:uiPriority w:val="9"/>
    <w:rsid w:val="00A5474F"/>
    <w:rPr>
      <w:rFonts w:asciiTheme="majorHAnsi" w:eastAsiaTheme="majorEastAsia" w:hAnsiTheme="majorHAnsi" w:cstheme="majorBidi"/>
      <w:b/>
      <w:bCs/>
      <w:color w:val="365F91" w:themeColor="accent1" w:themeShade="BF"/>
      <w:sz w:val="28"/>
      <w:szCs w:val="28"/>
      <w:bdr w:val="nil"/>
      <w:lang w:val="en-GB" w:bidi="ar-SA"/>
    </w:rPr>
  </w:style>
  <w:style w:type="character" w:styleId="Hyperlink">
    <w:name w:val="Hyperlink"/>
    <w:rsid w:val="00A5474F"/>
    <w:rPr>
      <w:u w:val="single"/>
    </w:rPr>
  </w:style>
  <w:style w:type="paragraph" w:customStyle="1" w:styleId="Body">
    <w:name w:val="Body"/>
    <w:rsid w:val="0040582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bidi="ar-SA"/>
    </w:rPr>
  </w:style>
  <w:style w:type="paragraph" w:styleId="Subtitle">
    <w:name w:val="Subtitle"/>
    <w:basedOn w:val="Normal"/>
    <w:next w:val="Normal"/>
    <w:link w:val="SubtitleChar"/>
    <w:uiPriority w:val="11"/>
    <w:qFormat/>
    <w:rsid w:val="00405826"/>
    <w:pPr>
      <w:numPr>
        <w:ilvl w:val="1"/>
      </w:numPr>
      <w:pBdr>
        <w:top w:val="nil"/>
        <w:left w:val="nil"/>
        <w:bottom w:val="nil"/>
        <w:right w:val="nil"/>
        <w:between w:val="nil"/>
        <w:bar w:val="nil"/>
      </w:pBdr>
    </w:pPr>
    <w:rPr>
      <w:rFonts w:asciiTheme="majorHAnsi" w:eastAsiaTheme="majorEastAsia" w:hAnsiTheme="majorHAnsi" w:cstheme="majorBidi"/>
      <w:i/>
      <w:iCs/>
      <w:color w:val="000000" w:themeColor="text1"/>
      <w:spacing w:val="15"/>
      <w:sz w:val="24"/>
      <w:szCs w:val="24"/>
      <w:bdr w:val="nil"/>
      <w:lang w:val="en-GB" w:bidi="ar-SA"/>
    </w:rPr>
  </w:style>
  <w:style w:type="character" w:customStyle="1" w:styleId="SubtitleChar">
    <w:name w:val="Subtitle Char"/>
    <w:basedOn w:val="DefaultParagraphFont"/>
    <w:link w:val="Subtitle"/>
    <w:uiPriority w:val="11"/>
    <w:rsid w:val="00405826"/>
    <w:rPr>
      <w:rFonts w:asciiTheme="majorHAnsi" w:eastAsiaTheme="majorEastAsia" w:hAnsiTheme="majorHAnsi" w:cstheme="majorBidi"/>
      <w:i/>
      <w:iCs/>
      <w:color w:val="000000" w:themeColor="text1"/>
      <w:spacing w:val="15"/>
      <w:sz w:val="24"/>
      <w:szCs w:val="24"/>
      <w:bdr w:val="nil"/>
      <w:lang w:val="en-GB" w:bidi="ar-SA"/>
    </w:rPr>
  </w:style>
  <w:style w:type="character" w:customStyle="1" w:styleId="apple-converted-space">
    <w:name w:val="apple-converted-space"/>
    <w:basedOn w:val="DefaultParagraphFont"/>
    <w:rsid w:val="007545B4"/>
  </w:style>
  <w:style w:type="paragraph" w:styleId="Header">
    <w:name w:val="header"/>
    <w:basedOn w:val="Normal"/>
    <w:link w:val="HeaderChar"/>
    <w:rsid w:val="00954FFE"/>
    <w:pPr>
      <w:tabs>
        <w:tab w:val="center" w:pos="4513"/>
        <w:tab w:val="right" w:pos="9026"/>
      </w:tabs>
    </w:pPr>
    <w:rPr>
      <w:rFonts w:ascii="Times New Roman" w:eastAsia="MS Mincho" w:hAnsi="Times New Roman" w:cs="Times New Roman"/>
      <w:sz w:val="24"/>
      <w:szCs w:val="24"/>
      <w:lang w:val="en-GB" w:eastAsia="ja-JP" w:bidi="ar-SA"/>
    </w:rPr>
  </w:style>
  <w:style w:type="character" w:customStyle="1" w:styleId="HeaderChar">
    <w:name w:val="Header Char"/>
    <w:basedOn w:val="DefaultParagraphFont"/>
    <w:link w:val="Header"/>
    <w:rsid w:val="00954FFE"/>
    <w:rPr>
      <w:rFonts w:ascii="Times New Roman" w:eastAsia="MS Mincho" w:hAnsi="Times New Roman" w:cs="Times New Roman"/>
      <w:sz w:val="24"/>
      <w:szCs w:val="24"/>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8481">
      <w:bodyDiv w:val="1"/>
      <w:marLeft w:val="0"/>
      <w:marRight w:val="0"/>
      <w:marTop w:val="0"/>
      <w:marBottom w:val="0"/>
      <w:divBdr>
        <w:top w:val="none" w:sz="0" w:space="0" w:color="auto"/>
        <w:left w:val="none" w:sz="0" w:space="0" w:color="auto"/>
        <w:bottom w:val="none" w:sz="0" w:space="0" w:color="auto"/>
        <w:right w:val="none" w:sz="0" w:space="0" w:color="auto"/>
      </w:divBdr>
    </w:div>
    <w:div w:id="1241059452">
      <w:bodyDiv w:val="1"/>
      <w:marLeft w:val="0"/>
      <w:marRight w:val="0"/>
      <w:marTop w:val="0"/>
      <w:marBottom w:val="0"/>
      <w:divBdr>
        <w:top w:val="none" w:sz="0" w:space="0" w:color="auto"/>
        <w:left w:val="none" w:sz="0" w:space="0" w:color="auto"/>
        <w:bottom w:val="none" w:sz="0" w:space="0" w:color="auto"/>
        <w:right w:val="none" w:sz="0" w:space="0" w:color="auto"/>
      </w:divBdr>
    </w:div>
    <w:div w:id="1516337374">
      <w:bodyDiv w:val="1"/>
      <w:marLeft w:val="0"/>
      <w:marRight w:val="0"/>
      <w:marTop w:val="0"/>
      <w:marBottom w:val="0"/>
      <w:divBdr>
        <w:top w:val="none" w:sz="0" w:space="0" w:color="auto"/>
        <w:left w:val="none" w:sz="0" w:space="0" w:color="auto"/>
        <w:bottom w:val="none" w:sz="0" w:space="0" w:color="auto"/>
        <w:right w:val="none" w:sz="0" w:space="0" w:color="auto"/>
      </w:divBdr>
    </w:div>
    <w:div w:id="1926448828">
      <w:bodyDiv w:val="1"/>
      <w:marLeft w:val="0"/>
      <w:marRight w:val="0"/>
      <w:marTop w:val="0"/>
      <w:marBottom w:val="0"/>
      <w:divBdr>
        <w:top w:val="none" w:sz="0" w:space="0" w:color="auto"/>
        <w:left w:val="none" w:sz="0" w:space="0" w:color="auto"/>
        <w:bottom w:val="none" w:sz="0" w:space="0" w:color="auto"/>
        <w:right w:val="none" w:sz="0" w:space="0" w:color="auto"/>
      </w:divBdr>
    </w:div>
    <w:div w:id="20498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c.ac.uk/index.cfm" TargetMode="External"/><Relationship Id="rId13" Type="http://schemas.openxmlformats.org/officeDocument/2006/relationships/hyperlink" Target="http://en.wikipedia.org/wiki/Economic_and_Social_Research_Counc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en.wikipedia.org/wiki/Engineering_and_Physical_Sciences_Research_Counc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cience_and_Technology_Facilities_Counci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Biotechnology_and_Biological_Sciences_Research_Council" TargetMode="External"/><Relationship Id="rId5" Type="http://schemas.openxmlformats.org/officeDocument/2006/relationships/webSettings" Target="webSettings.xml"/><Relationship Id="rId15" Type="http://schemas.openxmlformats.org/officeDocument/2006/relationships/hyperlink" Target="http://en.wikipedia.org/wiki/Natural_Environment_Research_Council" TargetMode="External"/><Relationship Id="rId10" Type="http://schemas.openxmlformats.org/officeDocument/2006/relationships/hyperlink" Target="http://en.wikipedia.org/wiki/Arts_and_Humanities_Research_Council" TargetMode="External"/><Relationship Id="rId4" Type="http://schemas.openxmlformats.org/officeDocument/2006/relationships/settings" Target="settings.xml"/><Relationship Id="rId9" Type="http://schemas.openxmlformats.org/officeDocument/2006/relationships/hyperlink" Target="http://www.acmedsci.ac.uk/" TargetMode="External"/><Relationship Id="rId14" Type="http://schemas.openxmlformats.org/officeDocument/2006/relationships/hyperlink" Target="http://en.wikipedia.org/wiki/Medical_Research_Council_(United_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dc:creator>
  <cp:lastModifiedBy>pui</cp:lastModifiedBy>
  <cp:revision>6</cp:revision>
  <cp:lastPrinted>2015-06-07T22:47:00Z</cp:lastPrinted>
  <dcterms:created xsi:type="dcterms:W3CDTF">2015-06-07T22:46:00Z</dcterms:created>
  <dcterms:modified xsi:type="dcterms:W3CDTF">2015-06-08T23:23:00Z</dcterms:modified>
</cp:coreProperties>
</file>